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F696" w14:textId="77777777" w:rsidR="008C120F" w:rsidRPr="00E96B2E" w:rsidRDefault="00ED60AB" w:rsidP="00ED60AB">
      <w:pPr>
        <w:jc w:val="center"/>
        <w:rPr>
          <w:rFonts w:ascii="Arial" w:hAnsi="Arial" w:cs="Arial"/>
          <w:b/>
          <w:sz w:val="24"/>
          <w:szCs w:val="24"/>
        </w:rPr>
      </w:pPr>
      <w:r w:rsidRPr="00E96B2E">
        <w:rPr>
          <w:rFonts w:ascii="Arial" w:hAnsi="Arial" w:cs="Arial"/>
          <w:b/>
          <w:sz w:val="24"/>
          <w:szCs w:val="24"/>
        </w:rPr>
        <w:t>JURY SEL</w:t>
      </w:r>
      <w:r w:rsidR="00A63E99" w:rsidRPr="00E96B2E">
        <w:rPr>
          <w:rFonts w:ascii="Arial" w:hAnsi="Arial" w:cs="Arial"/>
          <w:b/>
          <w:sz w:val="24"/>
          <w:szCs w:val="24"/>
        </w:rPr>
        <w:t>E</w:t>
      </w:r>
      <w:r w:rsidRPr="00E96B2E">
        <w:rPr>
          <w:rFonts w:ascii="Arial" w:hAnsi="Arial" w:cs="Arial"/>
          <w:b/>
          <w:sz w:val="24"/>
          <w:szCs w:val="24"/>
        </w:rPr>
        <w:t>CTION</w:t>
      </w:r>
    </w:p>
    <w:p w14:paraId="0C2DB2E6" w14:textId="77777777" w:rsidR="00ED60AB" w:rsidRPr="00E96B2E" w:rsidRDefault="00ED60AB">
      <w:pPr>
        <w:rPr>
          <w:rFonts w:ascii="Arial" w:hAnsi="Arial" w:cs="Arial"/>
        </w:rPr>
      </w:pPr>
    </w:p>
    <w:p w14:paraId="5034C79E" w14:textId="71A87F66" w:rsidR="00ED60AB" w:rsidRPr="00E96B2E" w:rsidRDefault="00ED60AB">
      <w:pPr>
        <w:rPr>
          <w:rFonts w:ascii="Arial" w:hAnsi="Arial" w:cs="Arial"/>
        </w:rPr>
      </w:pPr>
      <w:r w:rsidRPr="00E96B2E">
        <w:rPr>
          <w:rFonts w:ascii="Arial" w:hAnsi="Arial" w:cs="Arial"/>
        </w:rPr>
        <w:t>Robert L. Farb, UNC School of Government (</w:t>
      </w:r>
      <w:r w:rsidR="0096321B">
        <w:rPr>
          <w:rFonts w:ascii="Arial" w:hAnsi="Arial" w:cs="Arial"/>
        </w:rPr>
        <w:t>August</w:t>
      </w:r>
      <w:r w:rsidR="0096321B" w:rsidRPr="00E96B2E">
        <w:rPr>
          <w:rFonts w:ascii="Arial" w:hAnsi="Arial" w:cs="Arial"/>
        </w:rPr>
        <w:t xml:space="preserve"> </w:t>
      </w:r>
      <w:r w:rsidR="00A63E99" w:rsidRPr="00E96B2E">
        <w:rPr>
          <w:rFonts w:ascii="Arial" w:hAnsi="Arial" w:cs="Arial"/>
        </w:rPr>
        <w:t>2015</w:t>
      </w:r>
      <w:r w:rsidRPr="00E96B2E">
        <w:rPr>
          <w:rFonts w:ascii="Arial" w:hAnsi="Arial" w:cs="Arial"/>
        </w:rPr>
        <w:t>)</w:t>
      </w:r>
    </w:p>
    <w:p w14:paraId="13DADCBB" w14:textId="01092E10" w:rsidR="00ED60AB" w:rsidRDefault="00FA02A1">
      <w:pPr>
        <w:rPr>
          <w:rFonts w:ascii="Arial" w:hAnsi="Arial" w:cs="Arial"/>
        </w:rPr>
      </w:pPr>
      <w:r>
        <w:rPr>
          <w:rFonts w:ascii="Arial" w:hAnsi="Arial" w:cs="Arial"/>
        </w:rPr>
        <w:t>Updated by Christopher Tyner (</w:t>
      </w:r>
      <w:r w:rsidR="00075715">
        <w:rPr>
          <w:rFonts w:ascii="Arial" w:hAnsi="Arial" w:cs="Arial"/>
        </w:rPr>
        <w:t>Novem</w:t>
      </w:r>
      <w:r w:rsidR="009D29C4">
        <w:rPr>
          <w:rFonts w:ascii="Arial" w:hAnsi="Arial" w:cs="Arial"/>
        </w:rPr>
        <w:t>ber</w:t>
      </w:r>
      <w:r>
        <w:rPr>
          <w:rFonts w:ascii="Arial" w:hAnsi="Arial" w:cs="Arial"/>
        </w:rPr>
        <w:t xml:space="preserve"> 202</w:t>
      </w:r>
      <w:r w:rsidR="00156008">
        <w:rPr>
          <w:rFonts w:ascii="Arial" w:hAnsi="Arial" w:cs="Arial"/>
        </w:rPr>
        <w:t>5</w:t>
      </w:r>
      <w:r>
        <w:rPr>
          <w:rFonts w:ascii="Arial" w:hAnsi="Arial" w:cs="Arial"/>
        </w:rPr>
        <w:t>)</w:t>
      </w:r>
    </w:p>
    <w:p w14:paraId="31BBAC43" w14:textId="77777777" w:rsidR="00FA02A1" w:rsidRPr="00E96B2E" w:rsidRDefault="00FA02A1">
      <w:pPr>
        <w:rPr>
          <w:rFonts w:ascii="Arial" w:hAnsi="Arial" w:cs="Arial"/>
        </w:rPr>
      </w:pPr>
    </w:p>
    <w:p w14:paraId="4E52ADBA" w14:textId="77777777" w:rsidR="00ED60AB" w:rsidRPr="00E96B2E" w:rsidRDefault="00ED60AB">
      <w:pPr>
        <w:rPr>
          <w:rFonts w:ascii="Arial" w:hAnsi="Arial" w:cs="Arial"/>
          <w:b/>
        </w:rPr>
      </w:pPr>
      <w:r w:rsidRPr="00E96B2E">
        <w:rPr>
          <w:rFonts w:ascii="Arial" w:hAnsi="Arial" w:cs="Arial"/>
          <w:b/>
        </w:rPr>
        <w:t>Contents</w:t>
      </w:r>
    </w:p>
    <w:p w14:paraId="40591BF3" w14:textId="26ECFF87" w:rsidR="008A4AA9" w:rsidRDefault="006F00DD">
      <w:pPr>
        <w:pStyle w:val="TOC1"/>
        <w:rPr>
          <w:rFonts w:asciiTheme="minorHAnsi" w:eastAsiaTheme="minorEastAsia" w:hAnsiTheme="minorHAnsi"/>
          <w:noProof/>
          <w:kern w:val="2"/>
          <w:sz w:val="24"/>
          <w:szCs w:val="24"/>
          <w14:ligatures w14:val="standardContextual"/>
        </w:rPr>
      </w:pPr>
      <w:r>
        <w:rPr>
          <w:rFonts w:cs="Arial"/>
        </w:rPr>
        <w:fldChar w:fldCharType="begin"/>
      </w:r>
      <w:r>
        <w:rPr>
          <w:rFonts w:cs="Arial"/>
        </w:rPr>
        <w:instrText xml:space="preserve"> TOC \o "1-2" \h \z \u </w:instrText>
      </w:r>
      <w:r>
        <w:rPr>
          <w:rFonts w:cs="Arial"/>
        </w:rPr>
        <w:fldChar w:fldCharType="separate"/>
      </w:r>
      <w:hyperlink w:anchor="_Toc214968896" w:history="1">
        <w:r w:rsidR="008A4AA9" w:rsidRPr="00F851C5">
          <w:rPr>
            <w:rStyle w:val="Hyperlink"/>
            <w:noProof/>
          </w:rPr>
          <w:t>I.</w:t>
        </w:r>
        <w:r w:rsidR="008A4AA9">
          <w:rPr>
            <w:rFonts w:asciiTheme="minorHAnsi" w:eastAsiaTheme="minorEastAsia" w:hAnsiTheme="minorHAnsi"/>
            <w:noProof/>
            <w:kern w:val="2"/>
            <w:sz w:val="24"/>
            <w:szCs w:val="24"/>
            <w14:ligatures w14:val="standardContextual"/>
          </w:rPr>
          <w:tab/>
        </w:r>
        <w:r w:rsidR="008A4AA9" w:rsidRPr="00F851C5">
          <w:rPr>
            <w:rStyle w:val="Hyperlink"/>
            <w:noProof/>
          </w:rPr>
          <w:t>Introduction</w:t>
        </w:r>
        <w:r w:rsidR="008A4AA9">
          <w:rPr>
            <w:noProof/>
            <w:webHidden/>
          </w:rPr>
          <w:tab/>
        </w:r>
        <w:r w:rsidR="008A4AA9">
          <w:rPr>
            <w:noProof/>
            <w:webHidden/>
          </w:rPr>
          <w:fldChar w:fldCharType="begin"/>
        </w:r>
        <w:r w:rsidR="008A4AA9">
          <w:rPr>
            <w:noProof/>
            <w:webHidden/>
          </w:rPr>
          <w:instrText xml:space="preserve"> PAGEREF _Toc214968896 \h </w:instrText>
        </w:r>
        <w:r w:rsidR="008A4AA9">
          <w:rPr>
            <w:noProof/>
            <w:webHidden/>
          </w:rPr>
        </w:r>
        <w:r w:rsidR="008A4AA9">
          <w:rPr>
            <w:noProof/>
            <w:webHidden/>
          </w:rPr>
          <w:fldChar w:fldCharType="separate"/>
        </w:r>
        <w:r w:rsidR="00CD2D36">
          <w:rPr>
            <w:noProof/>
            <w:webHidden/>
          </w:rPr>
          <w:t>2</w:t>
        </w:r>
        <w:r w:rsidR="008A4AA9">
          <w:rPr>
            <w:noProof/>
            <w:webHidden/>
          </w:rPr>
          <w:fldChar w:fldCharType="end"/>
        </w:r>
      </w:hyperlink>
    </w:p>
    <w:p w14:paraId="35921630" w14:textId="23550665" w:rsidR="008A4AA9" w:rsidRDefault="008A4AA9">
      <w:pPr>
        <w:pStyle w:val="TOC1"/>
        <w:rPr>
          <w:rFonts w:asciiTheme="minorHAnsi" w:eastAsiaTheme="minorEastAsia" w:hAnsiTheme="minorHAnsi"/>
          <w:noProof/>
          <w:kern w:val="2"/>
          <w:sz w:val="24"/>
          <w:szCs w:val="24"/>
          <w14:ligatures w14:val="standardContextual"/>
        </w:rPr>
      </w:pPr>
      <w:hyperlink w:anchor="_Toc214968897" w:history="1">
        <w:r w:rsidRPr="00F851C5">
          <w:rPr>
            <w:rStyle w:val="Hyperlink"/>
            <w:noProof/>
          </w:rPr>
          <w:t>II.</w:t>
        </w:r>
        <w:r>
          <w:rPr>
            <w:rFonts w:asciiTheme="minorHAnsi" w:eastAsiaTheme="minorEastAsia" w:hAnsiTheme="minorHAnsi"/>
            <w:noProof/>
            <w:kern w:val="2"/>
            <w:sz w:val="24"/>
            <w:szCs w:val="24"/>
            <w14:ligatures w14:val="standardContextual"/>
          </w:rPr>
          <w:tab/>
        </w:r>
        <w:r w:rsidRPr="00F851C5">
          <w:rPr>
            <w:rStyle w:val="Hyperlink"/>
            <w:noProof/>
          </w:rPr>
          <w:t>Qualifications of Jurors</w:t>
        </w:r>
        <w:r>
          <w:rPr>
            <w:noProof/>
            <w:webHidden/>
          </w:rPr>
          <w:tab/>
        </w:r>
        <w:r>
          <w:rPr>
            <w:noProof/>
            <w:webHidden/>
          </w:rPr>
          <w:fldChar w:fldCharType="begin"/>
        </w:r>
        <w:r>
          <w:rPr>
            <w:noProof/>
            <w:webHidden/>
          </w:rPr>
          <w:instrText xml:space="preserve"> PAGEREF _Toc214968897 \h </w:instrText>
        </w:r>
        <w:r>
          <w:rPr>
            <w:noProof/>
            <w:webHidden/>
          </w:rPr>
        </w:r>
        <w:r>
          <w:rPr>
            <w:noProof/>
            <w:webHidden/>
          </w:rPr>
          <w:fldChar w:fldCharType="separate"/>
        </w:r>
        <w:r w:rsidR="00CD2D36">
          <w:rPr>
            <w:noProof/>
            <w:webHidden/>
          </w:rPr>
          <w:t>2</w:t>
        </w:r>
        <w:r>
          <w:rPr>
            <w:noProof/>
            <w:webHidden/>
          </w:rPr>
          <w:fldChar w:fldCharType="end"/>
        </w:r>
      </w:hyperlink>
    </w:p>
    <w:p w14:paraId="406A1245" w14:textId="1614D56A"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898"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Service as a Juror During Past Two Years</w:t>
        </w:r>
        <w:r>
          <w:rPr>
            <w:noProof/>
            <w:webHidden/>
          </w:rPr>
          <w:tab/>
        </w:r>
        <w:r>
          <w:rPr>
            <w:noProof/>
            <w:webHidden/>
          </w:rPr>
          <w:fldChar w:fldCharType="begin"/>
        </w:r>
        <w:r>
          <w:rPr>
            <w:noProof/>
            <w:webHidden/>
          </w:rPr>
          <w:instrText xml:space="preserve"> PAGEREF _Toc214968898 \h </w:instrText>
        </w:r>
        <w:r>
          <w:rPr>
            <w:noProof/>
            <w:webHidden/>
          </w:rPr>
        </w:r>
        <w:r>
          <w:rPr>
            <w:noProof/>
            <w:webHidden/>
          </w:rPr>
          <w:fldChar w:fldCharType="separate"/>
        </w:r>
        <w:r w:rsidR="00CD2D36">
          <w:rPr>
            <w:noProof/>
            <w:webHidden/>
          </w:rPr>
          <w:t>3</w:t>
        </w:r>
        <w:r>
          <w:rPr>
            <w:noProof/>
            <w:webHidden/>
          </w:rPr>
          <w:fldChar w:fldCharType="end"/>
        </w:r>
      </w:hyperlink>
    </w:p>
    <w:p w14:paraId="404BAAF2" w14:textId="5468FD90"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899"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English Language Capability</w:t>
        </w:r>
        <w:r>
          <w:rPr>
            <w:noProof/>
            <w:webHidden/>
          </w:rPr>
          <w:tab/>
        </w:r>
        <w:r>
          <w:rPr>
            <w:noProof/>
            <w:webHidden/>
          </w:rPr>
          <w:fldChar w:fldCharType="begin"/>
        </w:r>
        <w:r>
          <w:rPr>
            <w:noProof/>
            <w:webHidden/>
          </w:rPr>
          <w:instrText xml:space="preserve"> PAGEREF _Toc214968899 \h </w:instrText>
        </w:r>
        <w:r>
          <w:rPr>
            <w:noProof/>
            <w:webHidden/>
          </w:rPr>
        </w:r>
        <w:r>
          <w:rPr>
            <w:noProof/>
            <w:webHidden/>
          </w:rPr>
          <w:fldChar w:fldCharType="separate"/>
        </w:r>
        <w:r w:rsidR="00CD2D36">
          <w:rPr>
            <w:noProof/>
            <w:webHidden/>
          </w:rPr>
          <w:t>3</w:t>
        </w:r>
        <w:r>
          <w:rPr>
            <w:noProof/>
            <w:webHidden/>
          </w:rPr>
          <w:fldChar w:fldCharType="end"/>
        </w:r>
      </w:hyperlink>
    </w:p>
    <w:p w14:paraId="31E9E380" w14:textId="2278DE4E"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00"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Restoration of Felon’s Citizenship</w:t>
        </w:r>
        <w:r>
          <w:rPr>
            <w:noProof/>
            <w:webHidden/>
          </w:rPr>
          <w:tab/>
        </w:r>
        <w:r>
          <w:rPr>
            <w:noProof/>
            <w:webHidden/>
          </w:rPr>
          <w:fldChar w:fldCharType="begin"/>
        </w:r>
        <w:r>
          <w:rPr>
            <w:noProof/>
            <w:webHidden/>
          </w:rPr>
          <w:instrText xml:space="preserve"> PAGEREF _Toc214968900 \h </w:instrText>
        </w:r>
        <w:r>
          <w:rPr>
            <w:noProof/>
            <w:webHidden/>
          </w:rPr>
        </w:r>
        <w:r>
          <w:rPr>
            <w:noProof/>
            <w:webHidden/>
          </w:rPr>
          <w:fldChar w:fldCharType="separate"/>
        </w:r>
        <w:r w:rsidR="00CD2D36">
          <w:rPr>
            <w:noProof/>
            <w:webHidden/>
          </w:rPr>
          <w:t>3</w:t>
        </w:r>
        <w:r>
          <w:rPr>
            <w:noProof/>
            <w:webHidden/>
          </w:rPr>
          <w:fldChar w:fldCharType="end"/>
        </w:r>
      </w:hyperlink>
    </w:p>
    <w:p w14:paraId="74C97A51" w14:textId="0063C3CA" w:rsidR="008A4AA9" w:rsidRDefault="008A4AA9">
      <w:pPr>
        <w:pStyle w:val="TOC1"/>
        <w:rPr>
          <w:rFonts w:asciiTheme="minorHAnsi" w:eastAsiaTheme="minorEastAsia" w:hAnsiTheme="minorHAnsi"/>
          <w:noProof/>
          <w:kern w:val="2"/>
          <w:sz w:val="24"/>
          <w:szCs w:val="24"/>
          <w14:ligatures w14:val="standardContextual"/>
        </w:rPr>
      </w:pPr>
      <w:hyperlink w:anchor="_Toc214968901" w:history="1">
        <w:r w:rsidRPr="00F851C5">
          <w:rPr>
            <w:rStyle w:val="Hyperlink"/>
            <w:noProof/>
          </w:rPr>
          <w:t>III.</w:t>
        </w:r>
        <w:r>
          <w:rPr>
            <w:rFonts w:asciiTheme="minorHAnsi" w:eastAsiaTheme="minorEastAsia" w:hAnsiTheme="minorHAnsi"/>
            <w:noProof/>
            <w:kern w:val="2"/>
            <w:sz w:val="24"/>
            <w:szCs w:val="24"/>
            <w14:ligatures w14:val="standardContextual"/>
          </w:rPr>
          <w:tab/>
        </w:r>
        <w:r w:rsidRPr="00F851C5">
          <w:rPr>
            <w:rStyle w:val="Hyperlink"/>
            <w:noProof/>
          </w:rPr>
          <w:t>Selecting the Jury Pool</w:t>
        </w:r>
        <w:r>
          <w:rPr>
            <w:noProof/>
            <w:webHidden/>
          </w:rPr>
          <w:tab/>
        </w:r>
        <w:r>
          <w:rPr>
            <w:noProof/>
            <w:webHidden/>
          </w:rPr>
          <w:fldChar w:fldCharType="begin"/>
        </w:r>
        <w:r>
          <w:rPr>
            <w:noProof/>
            <w:webHidden/>
          </w:rPr>
          <w:instrText xml:space="preserve"> PAGEREF _Toc214968901 \h </w:instrText>
        </w:r>
        <w:r>
          <w:rPr>
            <w:noProof/>
            <w:webHidden/>
          </w:rPr>
        </w:r>
        <w:r>
          <w:rPr>
            <w:noProof/>
            <w:webHidden/>
          </w:rPr>
          <w:fldChar w:fldCharType="separate"/>
        </w:r>
        <w:r w:rsidR="00CD2D36">
          <w:rPr>
            <w:noProof/>
            <w:webHidden/>
          </w:rPr>
          <w:t>3</w:t>
        </w:r>
        <w:r>
          <w:rPr>
            <w:noProof/>
            <w:webHidden/>
          </w:rPr>
          <w:fldChar w:fldCharType="end"/>
        </w:r>
      </w:hyperlink>
    </w:p>
    <w:p w14:paraId="706666F1" w14:textId="4E7D2A3B" w:rsidR="008A4AA9" w:rsidRDefault="008A4AA9">
      <w:pPr>
        <w:pStyle w:val="TOC1"/>
        <w:rPr>
          <w:rFonts w:asciiTheme="minorHAnsi" w:eastAsiaTheme="minorEastAsia" w:hAnsiTheme="minorHAnsi"/>
          <w:noProof/>
          <w:kern w:val="2"/>
          <w:sz w:val="24"/>
          <w:szCs w:val="24"/>
          <w14:ligatures w14:val="standardContextual"/>
        </w:rPr>
      </w:pPr>
      <w:hyperlink w:anchor="_Toc214968902" w:history="1">
        <w:r w:rsidRPr="00F851C5">
          <w:rPr>
            <w:rStyle w:val="Hyperlink"/>
            <w:noProof/>
          </w:rPr>
          <w:t>IV.</w:t>
        </w:r>
        <w:r>
          <w:rPr>
            <w:rFonts w:asciiTheme="minorHAnsi" w:eastAsiaTheme="minorEastAsia" w:hAnsiTheme="minorHAnsi"/>
            <w:noProof/>
            <w:kern w:val="2"/>
            <w:sz w:val="24"/>
            <w:szCs w:val="24"/>
            <w14:ligatures w14:val="standardContextual"/>
          </w:rPr>
          <w:tab/>
        </w:r>
        <w:r w:rsidRPr="00F851C5">
          <w:rPr>
            <w:rStyle w:val="Hyperlink"/>
            <w:noProof/>
          </w:rPr>
          <w:t>Challenges to Jury Pool</w:t>
        </w:r>
        <w:r>
          <w:rPr>
            <w:noProof/>
            <w:webHidden/>
          </w:rPr>
          <w:tab/>
        </w:r>
        <w:r>
          <w:rPr>
            <w:noProof/>
            <w:webHidden/>
          </w:rPr>
          <w:fldChar w:fldCharType="begin"/>
        </w:r>
        <w:r>
          <w:rPr>
            <w:noProof/>
            <w:webHidden/>
          </w:rPr>
          <w:instrText xml:space="preserve"> PAGEREF _Toc214968902 \h </w:instrText>
        </w:r>
        <w:r>
          <w:rPr>
            <w:noProof/>
            <w:webHidden/>
          </w:rPr>
        </w:r>
        <w:r>
          <w:rPr>
            <w:noProof/>
            <w:webHidden/>
          </w:rPr>
          <w:fldChar w:fldCharType="separate"/>
        </w:r>
        <w:r w:rsidR="00CD2D36">
          <w:rPr>
            <w:noProof/>
            <w:webHidden/>
          </w:rPr>
          <w:t>4</w:t>
        </w:r>
        <w:r>
          <w:rPr>
            <w:noProof/>
            <w:webHidden/>
          </w:rPr>
          <w:fldChar w:fldCharType="end"/>
        </w:r>
      </w:hyperlink>
    </w:p>
    <w:p w14:paraId="23880C96" w14:textId="0926D6EA"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03"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Equal Protection Challenges</w:t>
        </w:r>
        <w:r>
          <w:rPr>
            <w:noProof/>
            <w:webHidden/>
          </w:rPr>
          <w:tab/>
        </w:r>
        <w:r>
          <w:rPr>
            <w:noProof/>
            <w:webHidden/>
          </w:rPr>
          <w:fldChar w:fldCharType="begin"/>
        </w:r>
        <w:r>
          <w:rPr>
            <w:noProof/>
            <w:webHidden/>
          </w:rPr>
          <w:instrText xml:space="preserve"> PAGEREF _Toc214968903 \h </w:instrText>
        </w:r>
        <w:r>
          <w:rPr>
            <w:noProof/>
            <w:webHidden/>
          </w:rPr>
        </w:r>
        <w:r>
          <w:rPr>
            <w:noProof/>
            <w:webHidden/>
          </w:rPr>
          <w:fldChar w:fldCharType="separate"/>
        </w:r>
        <w:r w:rsidR="00CD2D36">
          <w:rPr>
            <w:noProof/>
            <w:webHidden/>
          </w:rPr>
          <w:t>4</w:t>
        </w:r>
        <w:r>
          <w:rPr>
            <w:noProof/>
            <w:webHidden/>
          </w:rPr>
          <w:fldChar w:fldCharType="end"/>
        </w:r>
      </w:hyperlink>
    </w:p>
    <w:p w14:paraId="355792A9" w14:textId="184FBDBF"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04"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Fair Cross-Section Challenges</w:t>
        </w:r>
        <w:r>
          <w:rPr>
            <w:noProof/>
            <w:webHidden/>
          </w:rPr>
          <w:tab/>
        </w:r>
        <w:r>
          <w:rPr>
            <w:noProof/>
            <w:webHidden/>
          </w:rPr>
          <w:fldChar w:fldCharType="begin"/>
        </w:r>
        <w:r>
          <w:rPr>
            <w:noProof/>
            <w:webHidden/>
          </w:rPr>
          <w:instrText xml:space="preserve"> PAGEREF _Toc214968904 \h </w:instrText>
        </w:r>
        <w:r>
          <w:rPr>
            <w:noProof/>
            <w:webHidden/>
          </w:rPr>
        </w:r>
        <w:r>
          <w:rPr>
            <w:noProof/>
            <w:webHidden/>
          </w:rPr>
          <w:fldChar w:fldCharType="separate"/>
        </w:r>
        <w:r w:rsidR="00CD2D36">
          <w:rPr>
            <w:noProof/>
            <w:webHidden/>
          </w:rPr>
          <w:t>4</w:t>
        </w:r>
        <w:r>
          <w:rPr>
            <w:noProof/>
            <w:webHidden/>
          </w:rPr>
          <w:fldChar w:fldCharType="end"/>
        </w:r>
      </w:hyperlink>
    </w:p>
    <w:p w14:paraId="7BA231C3" w14:textId="167ADCB0"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05"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Remedy for Successful Challenge</w:t>
        </w:r>
        <w:r>
          <w:rPr>
            <w:noProof/>
            <w:webHidden/>
          </w:rPr>
          <w:tab/>
        </w:r>
        <w:r>
          <w:rPr>
            <w:noProof/>
            <w:webHidden/>
          </w:rPr>
          <w:fldChar w:fldCharType="begin"/>
        </w:r>
        <w:r>
          <w:rPr>
            <w:noProof/>
            <w:webHidden/>
          </w:rPr>
          <w:instrText xml:space="preserve"> PAGEREF _Toc214968905 \h </w:instrText>
        </w:r>
        <w:r>
          <w:rPr>
            <w:noProof/>
            <w:webHidden/>
          </w:rPr>
        </w:r>
        <w:r>
          <w:rPr>
            <w:noProof/>
            <w:webHidden/>
          </w:rPr>
          <w:fldChar w:fldCharType="separate"/>
        </w:r>
        <w:r w:rsidR="00CD2D36">
          <w:rPr>
            <w:noProof/>
            <w:webHidden/>
          </w:rPr>
          <w:t>5</w:t>
        </w:r>
        <w:r>
          <w:rPr>
            <w:noProof/>
            <w:webHidden/>
          </w:rPr>
          <w:fldChar w:fldCharType="end"/>
        </w:r>
      </w:hyperlink>
    </w:p>
    <w:p w14:paraId="185BF3EA" w14:textId="4702D4A6" w:rsidR="008A4AA9" w:rsidRDefault="008A4AA9">
      <w:pPr>
        <w:pStyle w:val="TOC1"/>
        <w:rPr>
          <w:rFonts w:asciiTheme="minorHAnsi" w:eastAsiaTheme="minorEastAsia" w:hAnsiTheme="minorHAnsi"/>
          <w:noProof/>
          <w:kern w:val="2"/>
          <w:sz w:val="24"/>
          <w:szCs w:val="24"/>
          <w14:ligatures w14:val="standardContextual"/>
        </w:rPr>
      </w:pPr>
      <w:hyperlink w:anchor="_Toc214968906" w:history="1">
        <w:r w:rsidRPr="00F851C5">
          <w:rPr>
            <w:rStyle w:val="Hyperlink"/>
            <w:noProof/>
          </w:rPr>
          <w:t>V.</w:t>
        </w:r>
        <w:r>
          <w:rPr>
            <w:rFonts w:asciiTheme="minorHAnsi" w:eastAsiaTheme="minorEastAsia" w:hAnsiTheme="minorHAnsi"/>
            <w:noProof/>
            <w:kern w:val="2"/>
            <w:sz w:val="24"/>
            <w:szCs w:val="24"/>
            <w14:ligatures w14:val="standardContextual"/>
          </w:rPr>
          <w:tab/>
        </w:r>
        <w:r w:rsidRPr="00F851C5">
          <w:rPr>
            <w:rStyle w:val="Hyperlink"/>
            <w:noProof/>
          </w:rPr>
          <w:t>Supplemental Jurors to Original Jury Pool</w:t>
        </w:r>
        <w:r>
          <w:rPr>
            <w:noProof/>
            <w:webHidden/>
          </w:rPr>
          <w:tab/>
        </w:r>
        <w:r>
          <w:rPr>
            <w:noProof/>
            <w:webHidden/>
          </w:rPr>
          <w:fldChar w:fldCharType="begin"/>
        </w:r>
        <w:r>
          <w:rPr>
            <w:noProof/>
            <w:webHidden/>
          </w:rPr>
          <w:instrText xml:space="preserve"> PAGEREF _Toc214968906 \h </w:instrText>
        </w:r>
        <w:r>
          <w:rPr>
            <w:noProof/>
            <w:webHidden/>
          </w:rPr>
        </w:r>
        <w:r>
          <w:rPr>
            <w:noProof/>
            <w:webHidden/>
          </w:rPr>
          <w:fldChar w:fldCharType="separate"/>
        </w:r>
        <w:r w:rsidR="00CD2D36">
          <w:rPr>
            <w:noProof/>
            <w:webHidden/>
          </w:rPr>
          <w:t>5</w:t>
        </w:r>
        <w:r>
          <w:rPr>
            <w:noProof/>
            <w:webHidden/>
          </w:rPr>
          <w:fldChar w:fldCharType="end"/>
        </w:r>
      </w:hyperlink>
    </w:p>
    <w:p w14:paraId="1AA9050B" w14:textId="16E2C5D1" w:rsidR="008A4AA9" w:rsidRDefault="008A4AA9">
      <w:pPr>
        <w:pStyle w:val="TOC1"/>
        <w:rPr>
          <w:rFonts w:asciiTheme="minorHAnsi" w:eastAsiaTheme="minorEastAsia" w:hAnsiTheme="minorHAnsi"/>
          <w:noProof/>
          <w:kern w:val="2"/>
          <w:sz w:val="24"/>
          <w:szCs w:val="24"/>
          <w14:ligatures w14:val="standardContextual"/>
        </w:rPr>
      </w:pPr>
      <w:hyperlink w:anchor="_Toc214968907" w:history="1">
        <w:r w:rsidRPr="00F851C5">
          <w:rPr>
            <w:rStyle w:val="Hyperlink"/>
            <w:noProof/>
          </w:rPr>
          <w:t>VI.</w:t>
        </w:r>
        <w:r>
          <w:rPr>
            <w:rFonts w:asciiTheme="minorHAnsi" w:eastAsiaTheme="minorEastAsia" w:hAnsiTheme="minorHAnsi"/>
            <w:noProof/>
            <w:kern w:val="2"/>
            <w:sz w:val="24"/>
            <w:szCs w:val="24"/>
            <w14:ligatures w14:val="standardContextual"/>
          </w:rPr>
          <w:tab/>
        </w:r>
        <w:r w:rsidRPr="00F851C5">
          <w:rPr>
            <w:rStyle w:val="Hyperlink"/>
            <w:noProof/>
          </w:rPr>
          <w:t>Special Venire from Another County</w:t>
        </w:r>
        <w:r>
          <w:rPr>
            <w:noProof/>
            <w:webHidden/>
          </w:rPr>
          <w:tab/>
        </w:r>
        <w:r>
          <w:rPr>
            <w:noProof/>
            <w:webHidden/>
          </w:rPr>
          <w:fldChar w:fldCharType="begin"/>
        </w:r>
        <w:r>
          <w:rPr>
            <w:noProof/>
            <w:webHidden/>
          </w:rPr>
          <w:instrText xml:space="preserve"> PAGEREF _Toc214968907 \h </w:instrText>
        </w:r>
        <w:r>
          <w:rPr>
            <w:noProof/>
            <w:webHidden/>
          </w:rPr>
        </w:r>
        <w:r>
          <w:rPr>
            <w:noProof/>
            <w:webHidden/>
          </w:rPr>
          <w:fldChar w:fldCharType="separate"/>
        </w:r>
        <w:r w:rsidR="00CD2D36">
          <w:rPr>
            <w:noProof/>
            <w:webHidden/>
          </w:rPr>
          <w:t>5</w:t>
        </w:r>
        <w:r>
          <w:rPr>
            <w:noProof/>
            <w:webHidden/>
          </w:rPr>
          <w:fldChar w:fldCharType="end"/>
        </w:r>
      </w:hyperlink>
    </w:p>
    <w:p w14:paraId="613330D7" w14:textId="60AF0697" w:rsidR="008A4AA9" w:rsidRDefault="008A4AA9">
      <w:pPr>
        <w:pStyle w:val="TOC1"/>
        <w:rPr>
          <w:rFonts w:asciiTheme="minorHAnsi" w:eastAsiaTheme="minorEastAsia" w:hAnsiTheme="minorHAnsi"/>
          <w:noProof/>
          <w:kern w:val="2"/>
          <w:sz w:val="24"/>
          <w:szCs w:val="24"/>
          <w14:ligatures w14:val="standardContextual"/>
        </w:rPr>
      </w:pPr>
      <w:hyperlink w:anchor="_Toc214968908" w:history="1">
        <w:r w:rsidRPr="00F851C5">
          <w:rPr>
            <w:rStyle w:val="Hyperlink"/>
            <w:noProof/>
          </w:rPr>
          <w:t>VII.</w:t>
        </w:r>
        <w:r>
          <w:rPr>
            <w:rFonts w:asciiTheme="minorHAnsi" w:eastAsiaTheme="minorEastAsia" w:hAnsiTheme="minorHAnsi"/>
            <w:noProof/>
            <w:kern w:val="2"/>
            <w:sz w:val="24"/>
            <w:szCs w:val="24"/>
            <w14:ligatures w14:val="standardContextual"/>
          </w:rPr>
          <w:tab/>
        </w:r>
        <w:r w:rsidRPr="00F851C5">
          <w:rPr>
            <w:rStyle w:val="Hyperlink"/>
            <w:noProof/>
          </w:rPr>
          <w:t>Requests to be Excused Not Requiring Personal Appearance</w:t>
        </w:r>
        <w:r>
          <w:rPr>
            <w:noProof/>
            <w:webHidden/>
          </w:rPr>
          <w:tab/>
        </w:r>
        <w:r>
          <w:rPr>
            <w:noProof/>
            <w:webHidden/>
          </w:rPr>
          <w:fldChar w:fldCharType="begin"/>
        </w:r>
        <w:r>
          <w:rPr>
            <w:noProof/>
            <w:webHidden/>
          </w:rPr>
          <w:instrText xml:space="preserve"> PAGEREF _Toc214968908 \h </w:instrText>
        </w:r>
        <w:r>
          <w:rPr>
            <w:noProof/>
            <w:webHidden/>
          </w:rPr>
        </w:r>
        <w:r>
          <w:rPr>
            <w:noProof/>
            <w:webHidden/>
          </w:rPr>
          <w:fldChar w:fldCharType="separate"/>
        </w:r>
        <w:r w:rsidR="00CD2D36">
          <w:rPr>
            <w:noProof/>
            <w:webHidden/>
          </w:rPr>
          <w:t>6</w:t>
        </w:r>
        <w:r>
          <w:rPr>
            <w:noProof/>
            <w:webHidden/>
          </w:rPr>
          <w:fldChar w:fldCharType="end"/>
        </w:r>
      </w:hyperlink>
    </w:p>
    <w:p w14:paraId="03E58AA4" w14:textId="574277DA"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09"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Excusing Juror Based on Age</w:t>
        </w:r>
        <w:r>
          <w:rPr>
            <w:noProof/>
            <w:webHidden/>
          </w:rPr>
          <w:tab/>
        </w:r>
        <w:r>
          <w:rPr>
            <w:noProof/>
            <w:webHidden/>
          </w:rPr>
          <w:fldChar w:fldCharType="begin"/>
        </w:r>
        <w:r>
          <w:rPr>
            <w:noProof/>
            <w:webHidden/>
          </w:rPr>
          <w:instrText xml:space="preserve"> PAGEREF _Toc214968909 \h </w:instrText>
        </w:r>
        <w:r>
          <w:rPr>
            <w:noProof/>
            <w:webHidden/>
          </w:rPr>
        </w:r>
        <w:r>
          <w:rPr>
            <w:noProof/>
            <w:webHidden/>
          </w:rPr>
          <w:fldChar w:fldCharType="separate"/>
        </w:r>
        <w:r w:rsidR="00CD2D36">
          <w:rPr>
            <w:noProof/>
            <w:webHidden/>
          </w:rPr>
          <w:t>6</w:t>
        </w:r>
        <w:r>
          <w:rPr>
            <w:noProof/>
            <w:webHidden/>
          </w:rPr>
          <w:fldChar w:fldCharType="end"/>
        </w:r>
      </w:hyperlink>
    </w:p>
    <w:p w14:paraId="18046396" w14:textId="1A20ADCA"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0"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Excusing Jurors Who Are Students</w:t>
        </w:r>
        <w:r>
          <w:rPr>
            <w:noProof/>
            <w:webHidden/>
          </w:rPr>
          <w:tab/>
        </w:r>
        <w:r>
          <w:rPr>
            <w:noProof/>
            <w:webHidden/>
          </w:rPr>
          <w:fldChar w:fldCharType="begin"/>
        </w:r>
        <w:r>
          <w:rPr>
            <w:noProof/>
            <w:webHidden/>
          </w:rPr>
          <w:instrText xml:space="preserve"> PAGEREF _Toc214968910 \h </w:instrText>
        </w:r>
        <w:r>
          <w:rPr>
            <w:noProof/>
            <w:webHidden/>
          </w:rPr>
        </w:r>
        <w:r>
          <w:rPr>
            <w:noProof/>
            <w:webHidden/>
          </w:rPr>
          <w:fldChar w:fldCharType="separate"/>
        </w:r>
        <w:r w:rsidR="00CD2D36">
          <w:rPr>
            <w:noProof/>
            <w:webHidden/>
          </w:rPr>
          <w:t>6</w:t>
        </w:r>
        <w:r>
          <w:rPr>
            <w:noProof/>
            <w:webHidden/>
          </w:rPr>
          <w:fldChar w:fldCharType="end"/>
        </w:r>
      </w:hyperlink>
    </w:p>
    <w:p w14:paraId="7B6D3932" w14:textId="13001F51"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1"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Excusing Juror with Disability</w:t>
        </w:r>
        <w:r>
          <w:rPr>
            <w:noProof/>
            <w:webHidden/>
          </w:rPr>
          <w:tab/>
        </w:r>
        <w:r>
          <w:rPr>
            <w:noProof/>
            <w:webHidden/>
          </w:rPr>
          <w:fldChar w:fldCharType="begin"/>
        </w:r>
        <w:r>
          <w:rPr>
            <w:noProof/>
            <w:webHidden/>
          </w:rPr>
          <w:instrText xml:space="preserve"> PAGEREF _Toc214968911 \h </w:instrText>
        </w:r>
        <w:r>
          <w:rPr>
            <w:noProof/>
            <w:webHidden/>
          </w:rPr>
        </w:r>
        <w:r>
          <w:rPr>
            <w:noProof/>
            <w:webHidden/>
          </w:rPr>
          <w:fldChar w:fldCharType="separate"/>
        </w:r>
        <w:r w:rsidR="00CD2D36">
          <w:rPr>
            <w:noProof/>
            <w:webHidden/>
          </w:rPr>
          <w:t>6</w:t>
        </w:r>
        <w:r>
          <w:rPr>
            <w:noProof/>
            <w:webHidden/>
          </w:rPr>
          <w:fldChar w:fldCharType="end"/>
        </w:r>
      </w:hyperlink>
    </w:p>
    <w:p w14:paraId="28382CD9" w14:textId="49B49965"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2" w:history="1">
        <w:r w:rsidRPr="00F851C5">
          <w:rPr>
            <w:rStyle w:val="Hyperlink"/>
            <w:noProof/>
          </w:rPr>
          <w:t>D.</w:t>
        </w:r>
        <w:r>
          <w:rPr>
            <w:rFonts w:asciiTheme="minorHAnsi" w:eastAsiaTheme="minorEastAsia" w:hAnsiTheme="minorHAnsi"/>
            <w:noProof/>
            <w:kern w:val="2"/>
            <w:sz w:val="24"/>
            <w:szCs w:val="24"/>
            <w14:ligatures w14:val="standardContextual"/>
          </w:rPr>
          <w:tab/>
        </w:r>
        <w:r w:rsidRPr="00F851C5">
          <w:rPr>
            <w:rStyle w:val="Hyperlink"/>
            <w:noProof/>
          </w:rPr>
          <w:t>Procedure</w:t>
        </w:r>
        <w:r>
          <w:rPr>
            <w:noProof/>
            <w:webHidden/>
          </w:rPr>
          <w:tab/>
        </w:r>
        <w:r>
          <w:rPr>
            <w:noProof/>
            <w:webHidden/>
          </w:rPr>
          <w:fldChar w:fldCharType="begin"/>
        </w:r>
        <w:r>
          <w:rPr>
            <w:noProof/>
            <w:webHidden/>
          </w:rPr>
          <w:instrText xml:space="preserve"> PAGEREF _Toc214968912 \h </w:instrText>
        </w:r>
        <w:r>
          <w:rPr>
            <w:noProof/>
            <w:webHidden/>
          </w:rPr>
        </w:r>
        <w:r>
          <w:rPr>
            <w:noProof/>
            <w:webHidden/>
          </w:rPr>
          <w:fldChar w:fldCharType="separate"/>
        </w:r>
        <w:r w:rsidR="00CD2D36">
          <w:rPr>
            <w:noProof/>
            <w:webHidden/>
          </w:rPr>
          <w:t>7</w:t>
        </w:r>
        <w:r>
          <w:rPr>
            <w:noProof/>
            <w:webHidden/>
          </w:rPr>
          <w:fldChar w:fldCharType="end"/>
        </w:r>
      </w:hyperlink>
    </w:p>
    <w:p w14:paraId="0E1D5A13" w14:textId="7715D8D5" w:rsidR="008A4AA9" w:rsidRDefault="008A4AA9">
      <w:pPr>
        <w:pStyle w:val="TOC1"/>
        <w:rPr>
          <w:rFonts w:asciiTheme="minorHAnsi" w:eastAsiaTheme="minorEastAsia" w:hAnsiTheme="minorHAnsi"/>
          <w:noProof/>
          <w:kern w:val="2"/>
          <w:sz w:val="24"/>
          <w:szCs w:val="24"/>
          <w14:ligatures w14:val="standardContextual"/>
        </w:rPr>
      </w:pPr>
      <w:hyperlink w:anchor="_Toc214968913" w:history="1">
        <w:r w:rsidRPr="00F851C5">
          <w:rPr>
            <w:rStyle w:val="Hyperlink"/>
            <w:noProof/>
          </w:rPr>
          <w:t>VIII.</w:t>
        </w:r>
        <w:r>
          <w:rPr>
            <w:rFonts w:asciiTheme="minorHAnsi" w:eastAsiaTheme="minorEastAsia" w:hAnsiTheme="minorHAnsi"/>
            <w:noProof/>
            <w:kern w:val="2"/>
            <w:sz w:val="24"/>
            <w:szCs w:val="24"/>
            <w14:ligatures w14:val="standardContextual"/>
          </w:rPr>
          <w:tab/>
        </w:r>
        <w:r w:rsidRPr="00F851C5">
          <w:rPr>
            <w:rStyle w:val="Hyperlink"/>
            <w:noProof/>
          </w:rPr>
          <w:t>Hardship Excuses</w:t>
        </w:r>
        <w:r>
          <w:rPr>
            <w:noProof/>
            <w:webHidden/>
          </w:rPr>
          <w:tab/>
        </w:r>
        <w:r>
          <w:rPr>
            <w:noProof/>
            <w:webHidden/>
          </w:rPr>
          <w:fldChar w:fldCharType="begin"/>
        </w:r>
        <w:r>
          <w:rPr>
            <w:noProof/>
            <w:webHidden/>
          </w:rPr>
          <w:instrText xml:space="preserve"> PAGEREF _Toc214968913 \h </w:instrText>
        </w:r>
        <w:r>
          <w:rPr>
            <w:noProof/>
            <w:webHidden/>
          </w:rPr>
        </w:r>
        <w:r>
          <w:rPr>
            <w:noProof/>
            <w:webHidden/>
          </w:rPr>
          <w:fldChar w:fldCharType="separate"/>
        </w:r>
        <w:r w:rsidR="00CD2D36">
          <w:rPr>
            <w:noProof/>
            <w:webHidden/>
          </w:rPr>
          <w:t>7</w:t>
        </w:r>
        <w:r>
          <w:rPr>
            <w:noProof/>
            <w:webHidden/>
          </w:rPr>
          <w:fldChar w:fldCharType="end"/>
        </w:r>
      </w:hyperlink>
    </w:p>
    <w:p w14:paraId="17154B32" w14:textId="6DCCDEAF"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4" w:history="1">
        <w:r w:rsidRPr="00F851C5">
          <w:rPr>
            <w:rStyle w:val="Hyperlink"/>
            <w:bCs/>
            <w:noProof/>
          </w:rPr>
          <w:t>A.</w:t>
        </w:r>
        <w:r>
          <w:rPr>
            <w:rFonts w:asciiTheme="minorHAnsi" w:eastAsiaTheme="minorEastAsia" w:hAnsiTheme="minorHAnsi"/>
            <w:noProof/>
            <w:kern w:val="2"/>
            <w:sz w:val="24"/>
            <w:szCs w:val="24"/>
            <w14:ligatures w14:val="standardContextual"/>
          </w:rPr>
          <w:tab/>
        </w:r>
        <w:r w:rsidRPr="00F851C5">
          <w:rPr>
            <w:rStyle w:val="Hyperlink"/>
            <w:noProof/>
          </w:rPr>
          <w:t>Procedure</w:t>
        </w:r>
        <w:r>
          <w:rPr>
            <w:noProof/>
            <w:webHidden/>
          </w:rPr>
          <w:tab/>
        </w:r>
        <w:r>
          <w:rPr>
            <w:noProof/>
            <w:webHidden/>
          </w:rPr>
          <w:fldChar w:fldCharType="begin"/>
        </w:r>
        <w:r>
          <w:rPr>
            <w:noProof/>
            <w:webHidden/>
          </w:rPr>
          <w:instrText xml:space="preserve"> PAGEREF _Toc214968914 \h </w:instrText>
        </w:r>
        <w:r>
          <w:rPr>
            <w:noProof/>
            <w:webHidden/>
          </w:rPr>
        </w:r>
        <w:r>
          <w:rPr>
            <w:noProof/>
            <w:webHidden/>
          </w:rPr>
          <w:fldChar w:fldCharType="separate"/>
        </w:r>
        <w:r w:rsidR="00CD2D36">
          <w:rPr>
            <w:noProof/>
            <w:webHidden/>
          </w:rPr>
          <w:t>7</w:t>
        </w:r>
        <w:r>
          <w:rPr>
            <w:noProof/>
            <w:webHidden/>
          </w:rPr>
          <w:fldChar w:fldCharType="end"/>
        </w:r>
      </w:hyperlink>
    </w:p>
    <w:p w14:paraId="26F26ACC" w14:textId="60C09C90"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5" w:history="1">
        <w:r w:rsidRPr="00F851C5">
          <w:rPr>
            <w:rStyle w:val="Hyperlink"/>
            <w:bCs/>
            <w:noProof/>
          </w:rPr>
          <w:t>B.</w:t>
        </w:r>
        <w:r>
          <w:rPr>
            <w:rFonts w:asciiTheme="minorHAnsi" w:eastAsiaTheme="minorEastAsia" w:hAnsiTheme="minorHAnsi"/>
            <w:noProof/>
            <w:kern w:val="2"/>
            <w:sz w:val="24"/>
            <w:szCs w:val="24"/>
            <w14:ligatures w14:val="standardContextual"/>
          </w:rPr>
          <w:tab/>
        </w:r>
        <w:r w:rsidRPr="00F851C5">
          <w:rPr>
            <w:rStyle w:val="Hyperlink"/>
            <w:noProof/>
          </w:rPr>
          <w:t>Right to be Present</w:t>
        </w:r>
        <w:r>
          <w:rPr>
            <w:noProof/>
            <w:webHidden/>
          </w:rPr>
          <w:tab/>
        </w:r>
        <w:r>
          <w:rPr>
            <w:noProof/>
            <w:webHidden/>
          </w:rPr>
          <w:fldChar w:fldCharType="begin"/>
        </w:r>
        <w:r>
          <w:rPr>
            <w:noProof/>
            <w:webHidden/>
          </w:rPr>
          <w:instrText xml:space="preserve"> PAGEREF _Toc214968915 \h </w:instrText>
        </w:r>
        <w:r>
          <w:rPr>
            <w:noProof/>
            <w:webHidden/>
          </w:rPr>
        </w:r>
        <w:r>
          <w:rPr>
            <w:noProof/>
            <w:webHidden/>
          </w:rPr>
          <w:fldChar w:fldCharType="separate"/>
        </w:r>
        <w:r w:rsidR="00CD2D36">
          <w:rPr>
            <w:noProof/>
            <w:webHidden/>
          </w:rPr>
          <w:t>7</w:t>
        </w:r>
        <w:r>
          <w:rPr>
            <w:noProof/>
            <w:webHidden/>
          </w:rPr>
          <w:fldChar w:fldCharType="end"/>
        </w:r>
      </w:hyperlink>
    </w:p>
    <w:p w14:paraId="3CF7DF57" w14:textId="20E4C0A1" w:rsidR="008A4AA9" w:rsidRDefault="008A4AA9">
      <w:pPr>
        <w:pStyle w:val="TOC1"/>
        <w:rPr>
          <w:rFonts w:asciiTheme="minorHAnsi" w:eastAsiaTheme="minorEastAsia" w:hAnsiTheme="minorHAnsi"/>
          <w:noProof/>
          <w:kern w:val="2"/>
          <w:sz w:val="24"/>
          <w:szCs w:val="24"/>
          <w14:ligatures w14:val="standardContextual"/>
        </w:rPr>
      </w:pPr>
      <w:hyperlink w:anchor="_Toc214968916" w:history="1">
        <w:r w:rsidRPr="00F851C5">
          <w:rPr>
            <w:rStyle w:val="Hyperlink"/>
            <w:noProof/>
          </w:rPr>
          <w:t>IX.</w:t>
        </w:r>
        <w:r>
          <w:rPr>
            <w:rFonts w:asciiTheme="minorHAnsi" w:eastAsiaTheme="minorEastAsia" w:hAnsiTheme="minorHAnsi"/>
            <w:noProof/>
            <w:kern w:val="2"/>
            <w:sz w:val="24"/>
            <w:szCs w:val="24"/>
            <w14:ligatures w14:val="standardContextual"/>
          </w:rPr>
          <w:tab/>
        </w:r>
        <w:r w:rsidRPr="00F851C5">
          <w:rPr>
            <w:rStyle w:val="Hyperlink"/>
            <w:noProof/>
          </w:rPr>
          <w:t>Preliminary Procedures Before Voir Dire Questioning</w:t>
        </w:r>
        <w:r>
          <w:rPr>
            <w:noProof/>
            <w:webHidden/>
          </w:rPr>
          <w:tab/>
        </w:r>
        <w:r>
          <w:rPr>
            <w:noProof/>
            <w:webHidden/>
          </w:rPr>
          <w:fldChar w:fldCharType="begin"/>
        </w:r>
        <w:r>
          <w:rPr>
            <w:noProof/>
            <w:webHidden/>
          </w:rPr>
          <w:instrText xml:space="preserve"> PAGEREF _Toc214968916 \h </w:instrText>
        </w:r>
        <w:r>
          <w:rPr>
            <w:noProof/>
            <w:webHidden/>
          </w:rPr>
        </w:r>
        <w:r>
          <w:rPr>
            <w:noProof/>
            <w:webHidden/>
          </w:rPr>
          <w:fldChar w:fldCharType="separate"/>
        </w:r>
        <w:r w:rsidR="00CD2D36">
          <w:rPr>
            <w:noProof/>
            <w:webHidden/>
          </w:rPr>
          <w:t>8</w:t>
        </w:r>
        <w:r>
          <w:rPr>
            <w:noProof/>
            <w:webHidden/>
          </w:rPr>
          <w:fldChar w:fldCharType="end"/>
        </w:r>
      </w:hyperlink>
    </w:p>
    <w:p w14:paraId="0C3FCE2C" w14:textId="64089EDC"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7"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Defendant’s Plea to Charges</w:t>
        </w:r>
        <w:r>
          <w:rPr>
            <w:noProof/>
            <w:webHidden/>
          </w:rPr>
          <w:tab/>
        </w:r>
        <w:r>
          <w:rPr>
            <w:noProof/>
            <w:webHidden/>
          </w:rPr>
          <w:fldChar w:fldCharType="begin"/>
        </w:r>
        <w:r>
          <w:rPr>
            <w:noProof/>
            <w:webHidden/>
          </w:rPr>
          <w:instrText xml:space="preserve"> PAGEREF _Toc214968917 \h </w:instrText>
        </w:r>
        <w:r>
          <w:rPr>
            <w:noProof/>
            <w:webHidden/>
          </w:rPr>
        </w:r>
        <w:r>
          <w:rPr>
            <w:noProof/>
            <w:webHidden/>
          </w:rPr>
          <w:fldChar w:fldCharType="separate"/>
        </w:r>
        <w:r w:rsidR="00CD2D36">
          <w:rPr>
            <w:noProof/>
            <w:webHidden/>
          </w:rPr>
          <w:t>8</w:t>
        </w:r>
        <w:r>
          <w:rPr>
            <w:noProof/>
            <w:webHidden/>
          </w:rPr>
          <w:fldChar w:fldCharType="end"/>
        </w:r>
      </w:hyperlink>
    </w:p>
    <w:p w14:paraId="06D51EFE" w14:textId="116A3A94"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8"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Pleadings May Not Be Read to Prospective Jurors</w:t>
        </w:r>
        <w:r>
          <w:rPr>
            <w:noProof/>
            <w:webHidden/>
          </w:rPr>
          <w:tab/>
        </w:r>
        <w:r>
          <w:rPr>
            <w:noProof/>
            <w:webHidden/>
          </w:rPr>
          <w:fldChar w:fldCharType="begin"/>
        </w:r>
        <w:r>
          <w:rPr>
            <w:noProof/>
            <w:webHidden/>
          </w:rPr>
          <w:instrText xml:space="preserve"> PAGEREF _Toc214968918 \h </w:instrText>
        </w:r>
        <w:r>
          <w:rPr>
            <w:noProof/>
            <w:webHidden/>
          </w:rPr>
        </w:r>
        <w:r>
          <w:rPr>
            <w:noProof/>
            <w:webHidden/>
          </w:rPr>
          <w:fldChar w:fldCharType="separate"/>
        </w:r>
        <w:r w:rsidR="00CD2D36">
          <w:rPr>
            <w:noProof/>
            <w:webHidden/>
          </w:rPr>
          <w:t>8</w:t>
        </w:r>
        <w:r>
          <w:rPr>
            <w:noProof/>
            <w:webHidden/>
          </w:rPr>
          <w:fldChar w:fldCharType="end"/>
        </w:r>
      </w:hyperlink>
    </w:p>
    <w:p w14:paraId="3912A1CF" w14:textId="043059E3"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19"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Judge’s Preliminary Instructions to Prospective Jurors</w:t>
        </w:r>
        <w:r>
          <w:rPr>
            <w:noProof/>
            <w:webHidden/>
          </w:rPr>
          <w:tab/>
        </w:r>
        <w:r>
          <w:rPr>
            <w:noProof/>
            <w:webHidden/>
          </w:rPr>
          <w:fldChar w:fldCharType="begin"/>
        </w:r>
        <w:r>
          <w:rPr>
            <w:noProof/>
            <w:webHidden/>
          </w:rPr>
          <w:instrText xml:space="preserve"> PAGEREF _Toc214968919 \h </w:instrText>
        </w:r>
        <w:r>
          <w:rPr>
            <w:noProof/>
            <w:webHidden/>
          </w:rPr>
        </w:r>
        <w:r>
          <w:rPr>
            <w:noProof/>
            <w:webHidden/>
          </w:rPr>
          <w:fldChar w:fldCharType="separate"/>
        </w:r>
        <w:r w:rsidR="00CD2D36">
          <w:rPr>
            <w:noProof/>
            <w:webHidden/>
          </w:rPr>
          <w:t>8</w:t>
        </w:r>
        <w:r>
          <w:rPr>
            <w:noProof/>
            <w:webHidden/>
          </w:rPr>
          <w:fldChar w:fldCharType="end"/>
        </w:r>
      </w:hyperlink>
    </w:p>
    <w:p w14:paraId="1AD64A22" w14:textId="4E73FA69"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0" w:history="1">
        <w:r w:rsidRPr="00F851C5">
          <w:rPr>
            <w:rStyle w:val="Hyperlink"/>
            <w:noProof/>
          </w:rPr>
          <w:t>D.</w:t>
        </w:r>
        <w:r>
          <w:rPr>
            <w:rFonts w:asciiTheme="minorHAnsi" w:eastAsiaTheme="minorEastAsia" w:hAnsiTheme="minorHAnsi"/>
            <w:noProof/>
            <w:kern w:val="2"/>
            <w:sz w:val="24"/>
            <w:szCs w:val="24"/>
            <w14:ligatures w14:val="standardContextual"/>
          </w:rPr>
          <w:tab/>
        </w:r>
        <w:r w:rsidRPr="00F851C5">
          <w:rPr>
            <w:rStyle w:val="Hyperlink"/>
            <w:noProof/>
          </w:rPr>
          <w:t>Jury Instruction on Employer’s Unlawful Discharge of Employee for Juror’s Service</w:t>
        </w:r>
        <w:r>
          <w:rPr>
            <w:noProof/>
            <w:webHidden/>
          </w:rPr>
          <w:tab/>
        </w:r>
        <w:r>
          <w:rPr>
            <w:noProof/>
            <w:webHidden/>
          </w:rPr>
          <w:fldChar w:fldCharType="begin"/>
        </w:r>
        <w:r>
          <w:rPr>
            <w:noProof/>
            <w:webHidden/>
          </w:rPr>
          <w:instrText xml:space="preserve"> PAGEREF _Toc214968920 \h </w:instrText>
        </w:r>
        <w:r>
          <w:rPr>
            <w:noProof/>
            <w:webHidden/>
          </w:rPr>
        </w:r>
        <w:r>
          <w:rPr>
            <w:noProof/>
            <w:webHidden/>
          </w:rPr>
          <w:fldChar w:fldCharType="separate"/>
        </w:r>
        <w:r w:rsidR="00CD2D36">
          <w:rPr>
            <w:noProof/>
            <w:webHidden/>
          </w:rPr>
          <w:t>8</w:t>
        </w:r>
        <w:r>
          <w:rPr>
            <w:noProof/>
            <w:webHidden/>
          </w:rPr>
          <w:fldChar w:fldCharType="end"/>
        </w:r>
      </w:hyperlink>
    </w:p>
    <w:p w14:paraId="29E6BC37" w14:textId="71767EAA"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1" w:history="1">
        <w:r w:rsidRPr="00F851C5">
          <w:rPr>
            <w:rStyle w:val="Hyperlink"/>
            <w:noProof/>
          </w:rPr>
          <w:t>E.</w:t>
        </w:r>
        <w:r>
          <w:rPr>
            <w:rFonts w:asciiTheme="minorHAnsi" w:eastAsiaTheme="minorEastAsia" w:hAnsiTheme="minorHAnsi"/>
            <w:noProof/>
            <w:kern w:val="2"/>
            <w:sz w:val="24"/>
            <w:szCs w:val="24"/>
            <w14:ligatures w14:val="standardContextual"/>
          </w:rPr>
          <w:tab/>
        </w:r>
        <w:r w:rsidRPr="00F851C5">
          <w:rPr>
            <w:rStyle w:val="Hyperlink"/>
            <w:noProof/>
          </w:rPr>
          <w:t>Jury Questionnaire</w:t>
        </w:r>
        <w:r>
          <w:rPr>
            <w:noProof/>
            <w:webHidden/>
          </w:rPr>
          <w:tab/>
        </w:r>
        <w:r>
          <w:rPr>
            <w:noProof/>
            <w:webHidden/>
          </w:rPr>
          <w:fldChar w:fldCharType="begin"/>
        </w:r>
        <w:r>
          <w:rPr>
            <w:noProof/>
            <w:webHidden/>
          </w:rPr>
          <w:instrText xml:space="preserve"> PAGEREF _Toc214968921 \h </w:instrText>
        </w:r>
        <w:r>
          <w:rPr>
            <w:noProof/>
            <w:webHidden/>
          </w:rPr>
        </w:r>
        <w:r>
          <w:rPr>
            <w:noProof/>
            <w:webHidden/>
          </w:rPr>
          <w:fldChar w:fldCharType="separate"/>
        </w:r>
        <w:r w:rsidR="00CD2D36">
          <w:rPr>
            <w:noProof/>
            <w:webHidden/>
          </w:rPr>
          <w:t>9</w:t>
        </w:r>
        <w:r>
          <w:rPr>
            <w:noProof/>
            <w:webHidden/>
          </w:rPr>
          <w:fldChar w:fldCharType="end"/>
        </w:r>
      </w:hyperlink>
    </w:p>
    <w:p w14:paraId="13CF56DC" w14:textId="3F75E608"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2" w:history="1">
        <w:r w:rsidRPr="00F851C5">
          <w:rPr>
            <w:rStyle w:val="Hyperlink"/>
            <w:noProof/>
          </w:rPr>
          <w:t>F.</w:t>
        </w:r>
        <w:r>
          <w:rPr>
            <w:rFonts w:asciiTheme="minorHAnsi" w:eastAsiaTheme="minorEastAsia" w:hAnsiTheme="minorHAnsi"/>
            <w:noProof/>
            <w:kern w:val="2"/>
            <w:sz w:val="24"/>
            <w:szCs w:val="24"/>
            <w14:ligatures w14:val="standardContextual"/>
          </w:rPr>
          <w:tab/>
        </w:r>
        <w:r w:rsidRPr="00F851C5">
          <w:rPr>
            <w:rStyle w:val="Hyperlink"/>
            <w:noProof/>
          </w:rPr>
          <w:t>Random Selection of Prospective Jurors for Questioning</w:t>
        </w:r>
        <w:r>
          <w:rPr>
            <w:noProof/>
            <w:webHidden/>
          </w:rPr>
          <w:tab/>
        </w:r>
        <w:r>
          <w:rPr>
            <w:noProof/>
            <w:webHidden/>
          </w:rPr>
          <w:fldChar w:fldCharType="begin"/>
        </w:r>
        <w:r>
          <w:rPr>
            <w:noProof/>
            <w:webHidden/>
          </w:rPr>
          <w:instrText xml:space="preserve"> PAGEREF _Toc214968922 \h </w:instrText>
        </w:r>
        <w:r>
          <w:rPr>
            <w:noProof/>
            <w:webHidden/>
          </w:rPr>
        </w:r>
        <w:r>
          <w:rPr>
            <w:noProof/>
            <w:webHidden/>
          </w:rPr>
          <w:fldChar w:fldCharType="separate"/>
        </w:r>
        <w:r w:rsidR="00CD2D36">
          <w:rPr>
            <w:noProof/>
            <w:webHidden/>
          </w:rPr>
          <w:t>9</w:t>
        </w:r>
        <w:r>
          <w:rPr>
            <w:noProof/>
            <w:webHidden/>
          </w:rPr>
          <w:fldChar w:fldCharType="end"/>
        </w:r>
      </w:hyperlink>
    </w:p>
    <w:p w14:paraId="1443F756" w14:textId="7BC4D611" w:rsidR="008A4AA9" w:rsidRDefault="008A4AA9">
      <w:pPr>
        <w:pStyle w:val="TOC1"/>
        <w:rPr>
          <w:rFonts w:asciiTheme="minorHAnsi" w:eastAsiaTheme="minorEastAsia" w:hAnsiTheme="minorHAnsi"/>
          <w:noProof/>
          <w:kern w:val="2"/>
          <w:sz w:val="24"/>
          <w:szCs w:val="24"/>
          <w14:ligatures w14:val="standardContextual"/>
        </w:rPr>
      </w:pPr>
      <w:hyperlink w:anchor="_Toc214968923" w:history="1">
        <w:r w:rsidRPr="00F851C5">
          <w:rPr>
            <w:rStyle w:val="Hyperlink"/>
            <w:noProof/>
          </w:rPr>
          <w:t>X.</w:t>
        </w:r>
        <w:r>
          <w:rPr>
            <w:rFonts w:asciiTheme="minorHAnsi" w:eastAsiaTheme="minorEastAsia" w:hAnsiTheme="minorHAnsi"/>
            <w:noProof/>
            <w:kern w:val="2"/>
            <w:sz w:val="24"/>
            <w:szCs w:val="24"/>
            <w14:ligatures w14:val="standardContextual"/>
          </w:rPr>
          <w:tab/>
        </w:r>
        <w:r w:rsidRPr="00F851C5">
          <w:rPr>
            <w:rStyle w:val="Hyperlink"/>
            <w:noProof/>
          </w:rPr>
          <w:t>Voir Dire Procedure</w:t>
        </w:r>
        <w:r>
          <w:rPr>
            <w:noProof/>
            <w:webHidden/>
          </w:rPr>
          <w:tab/>
        </w:r>
        <w:r>
          <w:rPr>
            <w:noProof/>
            <w:webHidden/>
          </w:rPr>
          <w:fldChar w:fldCharType="begin"/>
        </w:r>
        <w:r>
          <w:rPr>
            <w:noProof/>
            <w:webHidden/>
          </w:rPr>
          <w:instrText xml:space="preserve"> PAGEREF _Toc214968923 \h </w:instrText>
        </w:r>
        <w:r>
          <w:rPr>
            <w:noProof/>
            <w:webHidden/>
          </w:rPr>
        </w:r>
        <w:r>
          <w:rPr>
            <w:noProof/>
            <w:webHidden/>
          </w:rPr>
          <w:fldChar w:fldCharType="separate"/>
        </w:r>
        <w:r w:rsidR="00CD2D36">
          <w:rPr>
            <w:noProof/>
            <w:webHidden/>
          </w:rPr>
          <w:t>9</w:t>
        </w:r>
        <w:r>
          <w:rPr>
            <w:noProof/>
            <w:webHidden/>
          </w:rPr>
          <w:fldChar w:fldCharType="end"/>
        </w:r>
      </w:hyperlink>
    </w:p>
    <w:p w14:paraId="0E7467AD" w14:textId="66CE6B86"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4"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Generally</w:t>
        </w:r>
        <w:r>
          <w:rPr>
            <w:noProof/>
            <w:webHidden/>
          </w:rPr>
          <w:tab/>
        </w:r>
        <w:r>
          <w:rPr>
            <w:noProof/>
            <w:webHidden/>
          </w:rPr>
          <w:fldChar w:fldCharType="begin"/>
        </w:r>
        <w:r>
          <w:rPr>
            <w:noProof/>
            <w:webHidden/>
          </w:rPr>
          <w:instrText xml:space="preserve"> PAGEREF _Toc214968924 \h </w:instrText>
        </w:r>
        <w:r>
          <w:rPr>
            <w:noProof/>
            <w:webHidden/>
          </w:rPr>
        </w:r>
        <w:r>
          <w:rPr>
            <w:noProof/>
            <w:webHidden/>
          </w:rPr>
          <w:fldChar w:fldCharType="separate"/>
        </w:r>
        <w:r w:rsidR="00CD2D36">
          <w:rPr>
            <w:noProof/>
            <w:webHidden/>
          </w:rPr>
          <w:t>9</w:t>
        </w:r>
        <w:r>
          <w:rPr>
            <w:noProof/>
            <w:webHidden/>
          </w:rPr>
          <w:fldChar w:fldCharType="end"/>
        </w:r>
      </w:hyperlink>
    </w:p>
    <w:p w14:paraId="22BA0BA0" w14:textId="4C371095"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5"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Recording Jury Selection</w:t>
        </w:r>
        <w:r>
          <w:rPr>
            <w:noProof/>
            <w:webHidden/>
          </w:rPr>
          <w:tab/>
        </w:r>
        <w:r>
          <w:rPr>
            <w:noProof/>
            <w:webHidden/>
          </w:rPr>
          <w:fldChar w:fldCharType="begin"/>
        </w:r>
        <w:r>
          <w:rPr>
            <w:noProof/>
            <w:webHidden/>
          </w:rPr>
          <w:instrText xml:space="preserve"> PAGEREF _Toc214968925 \h </w:instrText>
        </w:r>
        <w:r>
          <w:rPr>
            <w:noProof/>
            <w:webHidden/>
          </w:rPr>
        </w:r>
        <w:r>
          <w:rPr>
            <w:noProof/>
            <w:webHidden/>
          </w:rPr>
          <w:fldChar w:fldCharType="separate"/>
        </w:r>
        <w:r w:rsidR="00CD2D36">
          <w:rPr>
            <w:noProof/>
            <w:webHidden/>
          </w:rPr>
          <w:t>9</w:t>
        </w:r>
        <w:r>
          <w:rPr>
            <w:noProof/>
            <w:webHidden/>
          </w:rPr>
          <w:fldChar w:fldCharType="end"/>
        </w:r>
      </w:hyperlink>
    </w:p>
    <w:p w14:paraId="565CC04E" w14:textId="1DBB8461"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6"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Number of Peremptory Challenges</w:t>
        </w:r>
        <w:r>
          <w:rPr>
            <w:noProof/>
            <w:webHidden/>
          </w:rPr>
          <w:tab/>
        </w:r>
        <w:r>
          <w:rPr>
            <w:noProof/>
            <w:webHidden/>
          </w:rPr>
          <w:fldChar w:fldCharType="begin"/>
        </w:r>
        <w:r>
          <w:rPr>
            <w:noProof/>
            <w:webHidden/>
          </w:rPr>
          <w:instrText xml:space="preserve"> PAGEREF _Toc214968926 \h </w:instrText>
        </w:r>
        <w:r>
          <w:rPr>
            <w:noProof/>
            <w:webHidden/>
          </w:rPr>
        </w:r>
        <w:r>
          <w:rPr>
            <w:noProof/>
            <w:webHidden/>
          </w:rPr>
          <w:fldChar w:fldCharType="separate"/>
        </w:r>
        <w:r w:rsidR="00CD2D36">
          <w:rPr>
            <w:noProof/>
            <w:webHidden/>
          </w:rPr>
          <w:t>9</w:t>
        </w:r>
        <w:r>
          <w:rPr>
            <w:noProof/>
            <w:webHidden/>
          </w:rPr>
          <w:fldChar w:fldCharType="end"/>
        </w:r>
      </w:hyperlink>
    </w:p>
    <w:p w14:paraId="3F4A5F9B" w14:textId="477AC1EC"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7" w:history="1">
        <w:r w:rsidRPr="00F851C5">
          <w:rPr>
            <w:rStyle w:val="Hyperlink"/>
            <w:noProof/>
          </w:rPr>
          <w:t>D.</w:t>
        </w:r>
        <w:r>
          <w:rPr>
            <w:rFonts w:asciiTheme="minorHAnsi" w:eastAsiaTheme="minorEastAsia" w:hAnsiTheme="minorHAnsi"/>
            <w:noProof/>
            <w:kern w:val="2"/>
            <w:sz w:val="24"/>
            <w:szCs w:val="24"/>
            <w14:ligatures w14:val="standardContextual"/>
          </w:rPr>
          <w:tab/>
        </w:r>
        <w:r w:rsidRPr="00F851C5">
          <w:rPr>
            <w:rStyle w:val="Hyperlink"/>
            <w:noProof/>
          </w:rPr>
          <w:t>Parties’ Right to Question Jurors</w:t>
        </w:r>
        <w:r>
          <w:rPr>
            <w:noProof/>
            <w:webHidden/>
          </w:rPr>
          <w:tab/>
        </w:r>
        <w:r>
          <w:rPr>
            <w:noProof/>
            <w:webHidden/>
          </w:rPr>
          <w:fldChar w:fldCharType="begin"/>
        </w:r>
        <w:r>
          <w:rPr>
            <w:noProof/>
            <w:webHidden/>
          </w:rPr>
          <w:instrText xml:space="preserve"> PAGEREF _Toc214968927 \h </w:instrText>
        </w:r>
        <w:r>
          <w:rPr>
            <w:noProof/>
            <w:webHidden/>
          </w:rPr>
        </w:r>
        <w:r>
          <w:rPr>
            <w:noProof/>
            <w:webHidden/>
          </w:rPr>
          <w:fldChar w:fldCharType="separate"/>
        </w:r>
        <w:r w:rsidR="00CD2D36">
          <w:rPr>
            <w:noProof/>
            <w:webHidden/>
          </w:rPr>
          <w:t>10</w:t>
        </w:r>
        <w:r>
          <w:rPr>
            <w:noProof/>
            <w:webHidden/>
          </w:rPr>
          <w:fldChar w:fldCharType="end"/>
        </w:r>
      </w:hyperlink>
    </w:p>
    <w:p w14:paraId="23428D09" w14:textId="641F4C85"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8" w:history="1">
        <w:r w:rsidRPr="00F851C5">
          <w:rPr>
            <w:rStyle w:val="Hyperlink"/>
            <w:noProof/>
          </w:rPr>
          <w:t>E.</w:t>
        </w:r>
        <w:r>
          <w:rPr>
            <w:rFonts w:asciiTheme="minorHAnsi" w:eastAsiaTheme="minorEastAsia" w:hAnsiTheme="minorHAnsi"/>
            <w:noProof/>
            <w:kern w:val="2"/>
            <w:sz w:val="24"/>
            <w:szCs w:val="24"/>
            <w14:ligatures w14:val="standardContextual"/>
          </w:rPr>
          <w:tab/>
        </w:r>
        <w:r w:rsidRPr="00F851C5">
          <w:rPr>
            <w:rStyle w:val="Hyperlink"/>
            <w:noProof/>
          </w:rPr>
          <w:t>Order of Questioning</w:t>
        </w:r>
        <w:r>
          <w:rPr>
            <w:noProof/>
            <w:webHidden/>
          </w:rPr>
          <w:tab/>
        </w:r>
        <w:r>
          <w:rPr>
            <w:noProof/>
            <w:webHidden/>
          </w:rPr>
          <w:fldChar w:fldCharType="begin"/>
        </w:r>
        <w:r>
          <w:rPr>
            <w:noProof/>
            <w:webHidden/>
          </w:rPr>
          <w:instrText xml:space="preserve"> PAGEREF _Toc214968928 \h </w:instrText>
        </w:r>
        <w:r>
          <w:rPr>
            <w:noProof/>
            <w:webHidden/>
          </w:rPr>
        </w:r>
        <w:r>
          <w:rPr>
            <w:noProof/>
            <w:webHidden/>
          </w:rPr>
          <w:fldChar w:fldCharType="separate"/>
        </w:r>
        <w:r w:rsidR="00CD2D36">
          <w:rPr>
            <w:noProof/>
            <w:webHidden/>
          </w:rPr>
          <w:t>10</w:t>
        </w:r>
        <w:r>
          <w:rPr>
            <w:noProof/>
            <w:webHidden/>
          </w:rPr>
          <w:fldChar w:fldCharType="end"/>
        </w:r>
      </w:hyperlink>
    </w:p>
    <w:p w14:paraId="4B294FEF" w14:textId="40B8D46D"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29" w:history="1">
        <w:r w:rsidRPr="00F851C5">
          <w:rPr>
            <w:rStyle w:val="Hyperlink"/>
            <w:noProof/>
          </w:rPr>
          <w:t>F.</w:t>
        </w:r>
        <w:r>
          <w:rPr>
            <w:rFonts w:asciiTheme="minorHAnsi" w:eastAsiaTheme="minorEastAsia" w:hAnsiTheme="minorHAnsi"/>
            <w:noProof/>
            <w:kern w:val="2"/>
            <w:sz w:val="24"/>
            <w:szCs w:val="24"/>
            <w14:ligatures w14:val="standardContextual"/>
          </w:rPr>
          <w:tab/>
        </w:r>
        <w:r w:rsidRPr="00F851C5">
          <w:rPr>
            <w:rStyle w:val="Hyperlink"/>
            <w:noProof/>
          </w:rPr>
          <w:t>Order of Questioning with Co-Defendants</w:t>
        </w:r>
        <w:r>
          <w:rPr>
            <w:noProof/>
            <w:webHidden/>
          </w:rPr>
          <w:tab/>
        </w:r>
        <w:r>
          <w:rPr>
            <w:noProof/>
            <w:webHidden/>
          </w:rPr>
          <w:fldChar w:fldCharType="begin"/>
        </w:r>
        <w:r>
          <w:rPr>
            <w:noProof/>
            <w:webHidden/>
          </w:rPr>
          <w:instrText xml:space="preserve"> PAGEREF _Toc214968929 \h </w:instrText>
        </w:r>
        <w:r>
          <w:rPr>
            <w:noProof/>
            <w:webHidden/>
          </w:rPr>
        </w:r>
        <w:r>
          <w:rPr>
            <w:noProof/>
            <w:webHidden/>
          </w:rPr>
          <w:fldChar w:fldCharType="separate"/>
        </w:r>
        <w:r w:rsidR="00CD2D36">
          <w:rPr>
            <w:noProof/>
            <w:webHidden/>
          </w:rPr>
          <w:t>11</w:t>
        </w:r>
        <w:r>
          <w:rPr>
            <w:noProof/>
            <w:webHidden/>
          </w:rPr>
          <w:fldChar w:fldCharType="end"/>
        </w:r>
      </w:hyperlink>
    </w:p>
    <w:p w14:paraId="0AEC7079" w14:textId="3AA7A91F"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0" w:history="1">
        <w:r w:rsidRPr="00F851C5">
          <w:rPr>
            <w:rStyle w:val="Hyperlink"/>
            <w:noProof/>
          </w:rPr>
          <w:t>G.</w:t>
        </w:r>
        <w:r>
          <w:rPr>
            <w:rFonts w:asciiTheme="minorHAnsi" w:eastAsiaTheme="minorEastAsia" w:hAnsiTheme="minorHAnsi"/>
            <w:noProof/>
            <w:kern w:val="2"/>
            <w:sz w:val="24"/>
            <w:szCs w:val="24"/>
            <w14:ligatures w14:val="standardContextual"/>
          </w:rPr>
          <w:tab/>
        </w:r>
        <w:r w:rsidRPr="00F851C5">
          <w:rPr>
            <w:rStyle w:val="Hyperlink"/>
            <w:noProof/>
          </w:rPr>
          <w:t>Alternate Jurors</w:t>
        </w:r>
        <w:r>
          <w:rPr>
            <w:noProof/>
            <w:webHidden/>
          </w:rPr>
          <w:tab/>
        </w:r>
        <w:r>
          <w:rPr>
            <w:noProof/>
            <w:webHidden/>
          </w:rPr>
          <w:fldChar w:fldCharType="begin"/>
        </w:r>
        <w:r>
          <w:rPr>
            <w:noProof/>
            <w:webHidden/>
          </w:rPr>
          <w:instrText xml:space="preserve"> PAGEREF _Toc214968930 \h </w:instrText>
        </w:r>
        <w:r>
          <w:rPr>
            <w:noProof/>
            <w:webHidden/>
          </w:rPr>
        </w:r>
        <w:r>
          <w:rPr>
            <w:noProof/>
            <w:webHidden/>
          </w:rPr>
          <w:fldChar w:fldCharType="separate"/>
        </w:r>
        <w:r w:rsidR="00CD2D36">
          <w:rPr>
            <w:noProof/>
            <w:webHidden/>
          </w:rPr>
          <w:t>11</w:t>
        </w:r>
        <w:r>
          <w:rPr>
            <w:noProof/>
            <w:webHidden/>
          </w:rPr>
          <w:fldChar w:fldCharType="end"/>
        </w:r>
      </w:hyperlink>
    </w:p>
    <w:p w14:paraId="2BA393F8" w14:textId="726CF09E"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1" w:history="1">
        <w:r w:rsidRPr="00F851C5">
          <w:rPr>
            <w:rStyle w:val="Hyperlink"/>
            <w:noProof/>
          </w:rPr>
          <w:t>H.</w:t>
        </w:r>
        <w:r>
          <w:rPr>
            <w:rFonts w:asciiTheme="minorHAnsi" w:eastAsiaTheme="minorEastAsia" w:hAnsiTheme="minorHAnsi"/>
            <w:noProof/>
            <w:kern w:val="2"/>
            <w:sz w:val="24"/>
            <w:szCs w:val="24"/>
            <w14:ligatures w14:val="standardContextual"/>
          </w:rPr>
          <w:tab/>
        </w:r>
        <w:r w:rsidRPr="00F851C5">
          <w:rPr>
            <w:rStyle w:val="Hyperlink"/>
            <w:noProof/>
          </w:rPr>
          <w:t>Individual Voir Dire</w:t>
        </w:r>
        <w:r>
          <w:rPr>
            <w:noProof/>
            <w:webHidden/>
          </w:rPr>
          <w:tab/>
        </w:r>
        <w:r>
          <w:rPr>
            <w:noProof/>
            <w:webHidden/>
          </w:rPr>
          <w:fldChar w:fldCharType="begin"/>
        </w:r>
        <w:r>
          <w:rPr>
            <w:noProof/>
            <w:webHidden/>
          </w:rPr>
          <w:instrText xml:space="preserve"> PAGEREF _Toc214968931 \h </w:instrText>
        </w:r>
        <w:r>
          <w:rPr>
            <w:noProof/>
            <w:webHidden/>
          </w:rPr>
        </w:r>
        <w:r>
          <w:rPr>
            <w:noProof/>
            <w:webHidden/>
          </w:rPr>
          <w:fldChar w:fldCharType="separate"/>
        </w:r>
        <w:r w:rsidR="00CD2D36">
          <w:rPr>
            <w:noProof/>
            <w:webHidden/>
          </w:rPr>
          <w:t>12</w:t>
        </w:r>
        <w:r>
          <w:rPr>
            <w:noProof/>
            <w:webHidden/>
          </w:rPr>
          <w:fldChar w:fldCharType="end"/>
        </w:r>
      </w:hyperlink>
    </w:p>
    <w:p w14:paraId="3D706BE8" w14:textId="3EAC2562"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2" w:history="1">
        <w:r w:rsidRPr="00F851C5">
          <w:rPr>
            <w:rStyle w:val="Hyperlink"/>
            <w:noProof/>
          </w:rPr>
          <w:t>I.</w:t>
        </w:r>
        <w:r>
          <w:rPr>
            <w:rFonts w:asciiTheme="minorHAnsi" w:eastAsiaTheme="minorEastAsia" w:hAnsiTheme="minorHAnsi"/>
            <w:noProof/>
            <w:kern w:val="2"/>
            <w:sz w:val="24"/>
            <w:szCs w:val="24"/>
            <w14:ligatures w14:val="standardContextual"/>
          </w:rPr>
          <w:tab/>
        </w:r>
        <w:r w:rsidRPr="00F851C5">
          <w:rPr>
            <w:rStyle w:val="Hyperlink"/>
            <w:noProof/>
          </w:rPr>
          <w:t>Reopening Voir Dire</w:t>
        </w:r>
        <w:r>
          <w:rPr>
            <w:noProof/>
            <w:webHidden/>
          </w:rPr>
          <w:tab/>
        </w:r>
        <w:r>
          <w:rPr>
            <w:noProof/>
            <w:webHidden/>
          </w:rPr>
          <w:fldChar w:fldCharType="begin"/>
        </w:r>
        <w:r>
          <w:rPr>
            <w:noProof/>
            <w:webHidden/>
          </w:rPr>
          <w:instrText xml:space="preserve"> PAGEREF _Toc214968932 \h </w:instrText>
        </w:r>
        <w:r>
          <w:rPr>
            <w:noProof/>
            <w:webHidden/>
          </w:rPr>
        </w:r>
        <w:r>
          <w:rPr>
            <w:noProof/>
            <w:webHidden/>
          </w:rPr>
          <w:fldChar w:fldCharType="separate"/>
        </w:r>
        <w:r w:rsidR="00CD2D36">
          <w:rPr>
            <w:noProof/>
            <w:webHidden/>
          </w:rPr>
          <w:t>12</w:t>
        </w:r>
        <w:r>
          <w:rPr>
            <w:noProof/>
            <w:webHidden/>
          </w:rPr>
          <w:fldChar w:fldCharType="end"/>
        </w:r>
      </w:hyperlink>
    </w:p>
    <w:p w14:paraId="1CE882D1" w14:textId="6EAFD818"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3" w:history="1">
        <w:r w:rsidRPr="00F851C5">
          <w:rPr>
            <w:rStyle w:val="Hyperlink"/>
            <w:noProof/>
          </w:rPr>
          <w:t>J.</w:t>
        </w:r>
        <w:r>
          <w:rPr>
            <w:rFonts w:asciiTheme="minorHAnsi" w:eastAsiaTheme="minorEastAsia" w:hAnsiTheme="minorHAnsi"/>
            <w:noProof/>
            <w:kern w:val="2"/>
            <w:sz w:val="24"/>
            <w:szCs w:val="24"/>
            <w14:ligatures w14:val="standardContextual"/>
          </w:rPr>
          <w:tab/>
        </w:r>
        <w:r w:rsidRPr="00F851C5">
          <w:rPr>
            <w:rStyle w:val="Hyperlink"/>
            <w:noProof/>
          </w:rPr>
          <w:t>Prejudicial Responses During Voir Dire</w:t>
        </w:r>
        <w:r>
          <w:rPr>
            <w:noProof/>
            <w:webHidden/>
          </w:rPr>
          <w:tab/>
        </w:r>
        <w:r>
          <w:rPr>
            <w:noProof/>
            <w:webHidden/>
          </w:rPr>
          <w:fldChar w:fldCharType="begin"/>
        </w:r>
        <w:r>
          <w:rPr>
            <w:noProof/>
            <w:webHidden/>
          </w:rPr>
          <w:instrText xml:space="preserve"> PAGEREF _Toc214968933 \h </w:instrText>
        </w:r>
        <w:r>
          <w:rPr>
            <w:noProof/>
            <w:webHidden/>
          </w:rPr>
        </w:r>
        <w:r>
          <w:rPr>
            <w:noProof/>
            <w:webHidden/>
          </w:rPr>
          <w:fldChar w:fldCharType="separate"/>
        </w:r>
        <w:r w:rsidR="00CD2D36">
          <w:rPr>
            <w:noProof/>
            <w:webHidden/>
          </w:rPr>
          <w:t>13</w:t>
        </w:r>
        <w:r>
          <w:rPr>
            <w:noProof/>
            <w:webHidden/>
          </w:rPr>
          <w:fldChar w:fldCharType="end"/>
        </w:r>
      </w:hyperlink>
    </w:p>
    <w:p w14:paraId="1EEF561B" w14:textId="4983BD27" w:rsidR="008A4AA9" w:rsidRDefault="008A4AA9">
      <w:pPr>
        <w:pStyle w:val="TOC1"/>
        <w:rPr>
          <w:rFonts w:asciiTheme="minorHAnsi" w:eastAsiaTheme="minorEastAsia" w:hAnsiTheme="minorHAnsi"/>
          <w:noProof/>
          <w:kern w:val="2"/>
          <w:sz w:val="24"/>
          <w:szCs w:val="24"/>
          <w14:ligatures w14:val="standardContextual"/>
        </w:rPr>
      </w:pPr>
      <w:hyperlink w:anchor="_Toc214968934" w:history="1">
        <w:r w:rsidRPr="00F851C5">
          <w:rPr>
            <w:rStyle w:val="Hyperlink"/>
            <w:noProof/>
          </w:rPr>
          <w:t>XI.</w:t>
        </w:r>
        <w:r>
          <w:rPr>
            <w:rFonts w:asciiTheme="minorHAnsi" w:eastAsiaTheme="minorEastAsia" w:hAnsiTheme="minorHAnsi"/>
            <w:noProof/>
            <w:kern w:val="2"/>
            <w:sz w:val="24"/>
            <w:szCs w:val="24"/>
            <w14:ligatures w14:val="standardContextual"/>
          </w:rPr>
          <w:tab/>
        </w:r>
        <w:r w:rsidRPr="00F851C5">
          <w:rPr>
            <w:rStyle w:val="Hyperlink"/>
            <w:noProof/>
          </w:rPr>
          <w:t>Scope of Permitted Questioning</w:t>
        </w:r>
        <w:r>
          <w:rPr>
            <w:noProof/>
            <w:webHidden/>
          </w:rPr>
          <w:tab/>
        </w:r>
        <w:r>
          <w:rPr>
            <w:noProof/>
            <w:webHidden/>
          </w:rPr>
          <w:fldChar w:fldCharType="begin"/>
        </w:r>
        <w:r>
          <w:rPr>
            <w:noProof/>
            <w:webHidden/>
          </w:rPr>
          <w:instrText xml:space="preserve"> PAGEREF _Toc214968934 \h </w:instrText>
        </w:r>
        <w:r>
          <w:rPr>
            <w:noProof/>
            <w:webHidden/>
          </w:rPr>
        </w:r>
        <w:r>
          <w:rPr>
            <w:noProof/>
            <w:webHidden/>
          </w:rPr>
          <w:fldChar w:fldCharType="separate"/>
        </w:r>
        <w:r w:rsidR="00CD2D36">
          <w:rPr>
            <w:noProof/>
            <w:webHidden/>
          </w:rPr>
          <w:t>14</w:t>
        </w:r>
        <w:r>
          <w:rPr>
            <w:noProof/>
            <w:webHidden/>
          </w:rPr>
          <w:fldChar w:fldCharType="end"/>
        </w:r>
      </w:hyperlink>
    </w:p>
    <w:p w14:paraId="5EC71CE7" w14:textId="369ADD9F"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5"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Questions About Juror’s Racial Bias</w:t>
        </w:r>
        <w:r>
          <w:rPr>
            <w:noProof/>
            <w:webHidden/>
          </w:rPr>
          <w:tab/>
        </w:r>
        <w:r>
          <w:rPr>
            <w:noProof/>
            <w:webHidden/>
          </w:rPr>
          <w:fldChar w:fldCharType="begin"/>
        </w:r>
        <w:r>
          <w:rPr>
            <w:noProof/>
            <w:webHidden/>
          </w:rPr>
          <w:instrText xml:space="preserve"> PAGEREF _Toc214968935 \h </w:instrText>
        </w:r>
        <w:r>
          <w:rPr>
            <w:noProof/>
            <w:webHidden/>
          </w:rPr>
        </w:r>
        <w:r>
          <w:rPr>
            <w:noProof/>
            <w:webHidden/>
          </w:rPr>
          <w:fldChar w:fldCharType="separate"/>
        </w:r>
        <w:r w:rsidR="00CD2D36">
          <w:rPr>
            <w:noProof/>
            <w:webHidden/>
          </w:rPr>
          <w:t>14</w:t>
        </w:r>
        <w:r>
          <w:rPr>
            <w:noProof/>
            <w:webHidden/>
          </w:rPr>
          <w:fldChar w:fldCharType="end"/>
        </w:r>
      </w:hyperlink>
    </w:p>
    <w:p w14:paraId="17ACB49E" w14:textId="0038CB62"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6"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Stakeout Questions</w:t>
        </w:r>
        <w:r>
          <w:rPr>
            <w:noProof/>
            <w:webHidden/>
          </w:rPr>
          <w:tab/>
        </w:r>
        <w:r>
          <w:rPr>
            <w:noProof/>
            <w:webHidden/>
          </w:rPr>
          <w:fldChar w:fldCharType="begin"/>
        </w:r>
        <w:r>
          <w:rPr>
            <w:noProof/>
            <w:webHidden/>
          </w:rPr>
          <w:instrText xml:space="preserve"> PAGEREF _Toc214968936 \h </w:instrText>
        </w:r>
        <w:r>
          <w:rPr>
            <w:noProof/>
            <w:webHidden/>
          </w:rPr>
        </w:r>
        <w:r>
          <w:rPr>
            <w:noProof/>
            <w:webHidden/>
          </w:rPr>
          <w:fldChar w:fldCharType="separate"/>
        </w:r>
        <w:r w:rsidR="00CD2D36">
          <w:rPr>
            <w:noProof/>
            <w:webHidden/>
          </w:rPr>
          <w:t>15</w:t>
        </w:r>
        <w:r>
          <w:rPr>
            <w:noProof/>
            <w:webHidden/>
          </w:rPr>
          <w:fldChar w:fldCharType="end"/>
        </w:r>
      </w:hyperlink>
    </w:p>
    <w:p w14:paraId="5799DE0D" w14:textId="10E99072"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7"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noProof/>
          </w:rPr>
          <w:t>Other Voir Dire Questions.</w:t>
        </w:r>
        <w:r>
          <w:rPr>
            <w:noProof/>
            <w:webHidden/>
          </w:rPr>
          <w:tab/>
        </w:r>
        <w:r>
          <w:rPr>
            <w:noProof/>
            <w:webHidden/>
          </w:rPr>
          <w:fldChar w:fldCharType="begin"/>
        </w:r>
        <w:r>
          <w:rPr>
            <w:noProof/>
            <w:webHidden/>
          </w:rPr>
          <w:instrText xml:space="preserve"> PAGEREF _Toc214968937 \h </w:instrText>
        </w:r>
        <w:r>
          <w:rPr>
            <w:noProof/>
            <w:webHidden/>
          </w:rPr>
        </w:r>
        <w:r>
          <w:rPr>
            <w:noProof/>
            <w:webHidden/>
          </w:rPr>
          <w:fldChar w:fldCharType="separate"/>
        </w:r>
        <w:r w:rsidR="00CD2D36">
          <w:rPr>
            <w:noProof/>
            <w:webHidden/>
          </w:rPr>
          <w:t>16</w:t>
        </w:r>
        <w:r>
          <w:rPr>
            <w:noProof/>
            <w:webHidden/>
          </w:rPr>
          <w:fldChar w:fldCharType="end"/>
        </w:r>
      </w:hyperlink>
    </w:p>
    <w:p w14:paraId="44E86B98" w14:textId="0A59925D" w:rsidR="008A4AA9" w:rsidRDefault="008A4AA9">
      <w:pPr>
        <w:pStyle w:val="TOC1"/>
        <w:rPr>
          <w:rFonts w:asciiTheme="minorHAnsi" w:eastAsiaTheme="minorEastAsia" w:hAnsiTheme="minorHAnsi"/>
          <w:noProof/>
          <w:kern w:val="2"/>
          <w:sz w:val="24"/>
          <w:szCs w:val="24"/>
          <w14:ligatures w14:val="standardContextual"/>
        </w:rPr>
      </w:pPr>
      <w:hyperlink w:anchor="_Toc214968938" w:history="1">
        <w:r w:rsidRPr="00F851C5">
          <w:rPr>
            <w:rStyle w:val="Hyperlink"/>
            <w:noProof/>
          </w:rPr>
          <w:t>XII.</w:t>
        </w:r>
        <w:r>
          <w:rPr>
            <w:rFonts w:asciiTheme="minorHAnsi" w:eastAsiaTheme="minorEastAsia" w:hAnsiTheme="minorHAnsi"/>
            <w:noProof/>
            <w:kern w:val="2"/>
            <w:sz w:val="24"/>
            <w:szCs w:val="24"/>
            <w14:ligatures w14:val="standardContextual"/>
          </w:rPr>
          <w:tab/>
        </w:r>
        <w:r w:rsidRPr="00F851C5">
          <w:rPr>
            <w:rStyle w:val="Hyperlink"/>
            <w:noProof/>
          </w:rPr>
          <w:t>Capital Case Issues</w:t>
        </w:r>
        <w:r>
          <w:rPr>
            <w:noProof/>
            <w:webHidden/>
          </w:rPr>
          <w:tab/>
        </w:r>
        <w:r>
          <w:rPr>
            <w:noProof/>
            <w:webHidden/>
          </w:rPr>
          <w:fldChar w:fldCharType="begin"/>
        </w:r>
        <w:r>
          <w:rPr>
            <w:noProof/>
            <w:webHidden/>
          </w:rPr>
          <w:instrText xml:space="preserve"> PAGEREF _Toc214968938 \h </w:instrText>
        </w:r>
        <w:r>
          <w:rPr>
            <w:noProof/>
            <w:webHidden/>
          </w:rPr>
        </w:r>
        <w:r>
          <w:rPr>
            <w:noProof/>
            <w:webHidden/>
          </w:rPr>
          <w:fldChar w:fldCharType="separate"/>
        </w:r>
        <w:r w:rsidR="00CD2D36">
          <w:rPr>
            <w:noProof/>
            <w:webHidden/>
          </w:rPr>
          <w:t>18</w:t>
        </w:r>
        <w:r>
          <w:rPr>
            <w:noProof/>
            <w:webHidden/>
          </w:rPr>
          <w:fldChar w:fldCharType="end"/>
        </w:r>
      </w:hyperlink>
    </w:p>
    <w:p w14:paraId="23747C04" w14:textId="14F18D96"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39"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Juror Bias Concerning Death Penalty</w:t>
        </w:r>
        <w:r>
          <w:rPr>
            <w:noProof/>
            <w:webHidden/>
          </w:rPr>
          <w:tab/>
        </w:r>
        <w:r>
          <w:rPr>
            <w:noProof/>
            <w:webHidden/>
          </w:rPr>
          <w:fldChar w:fldCharType="begin"/>
        </w:r>
        <w:r>
          <w:rPr>
            <w:noProof/>
            <w:webHidden/>
          </w:rPr>
          <w:instrText xml:space="preserve"> PAGEREF _Toc214968939 \h </w:instrText>
        </w:r>
        <w:r>
          <w:rPr>
            <w:noProof/>
            <w:webHidden/>
          </w:rPr>
        </w:r>
        <w:r>
          <w:rPr>
            <w:noProof/>
            <w:webHidden/>
          </w:rPr>
          <w:fldChar w:fldCharType="separate"/>
        </w:r>
        <w:r w:rsidR="00CD2D36">
          <w:rPr>
            <w:noProof/>
            <w:webHidden/>
          </w:rPr>
          <w:t>18</w:t>
        </w:r>
        <w:r>
          <w:rPr>
            <w:noProof/>
            <w:webHidden/>
          </w:rPr>
          <w:fldChar w:fldCharType="end"/>
        </w:r>
      </w:hyperlink>
    </w:p>
    <w:p w14:paraId="46C6581B" w14:textId="2BB26F62"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0"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Questions About Life Imprisonment in Capital Trial</w:t>
        </w:r>
        <w:r>
          <w:rPr>
            <w:noProof/>
            <w:webHidden/>
          </w:rPr>
          <w:tab/>
        </w:r>
        <w:r>
          <w:rPr>
            <w:noProof/>
            <w:webHidden/>
          </w:rPr>
          <w:fldChar w:fldCharType="begin"/>
        </w:r>
        <w:r>
          <w:rPr>
            <w:noProof/>
            <w:webHidden/>
          </w:rPr>
          <w:instrText xml:space="preserve"> PAGEREF _Toc214968940 \h </w:instrText>
        </w:r>
        <w:r>
          <w:rPr>
            <w:noProof/>
            <w:webHidden/>
          </w:rPr>
        </w:r>
        <w:r>
          <w:rPr>
            <w:noProof/>
            <w:webHidden/>
          </w:rPr>
          <w:fldChar w:fldCharType="separate"/>
        </w:r>
        <w:r w:rsidR="00CD2D36">
          <w:rPr>
            <w:noProof/>
            <w:webHidden/>
          </w:rPr>
          <w:t>22</w:t>
        </w:r>
        <w:r>
          <w:rPr>
            <w:noProof/>
            <w:webHidden/>
          </w:rPr>
          <w:fldChar w:fldCharType="end"/>
        </w:r>
      </w:hyperlink>
    </w:p>
    <w:p w14:paraId="422ED58E" w14:textId="66EDE7CE" w:rsidR="008A4AA9" w:rsidRDefault="008A4AA9">
      <w:pPr>
        <w:pStyle w:val="TOC1"/>
        <w:rPr>
          <w:rFonts w:asciiTheme="minorHAnsi" w:eastAsiaTheme="minorEastAsia" w:hAnsiTheme="minorHAnsi"/>
          <w:noProof/>
          <w:kern w:val="2"/>
          <w:sz w:val="24"/>
          <w:szCs w:val="24"/>
          <w14:ligatures w14:val="standardContextual"/>
        </w:rPr>
      </w:pPr>
      <w:hyperlink w:anchor="_Toc214968941" w:history="1">
        <w:r w:rsidRPr="00F851C5">
          <w:rPr>
            <w:rStyle w:val="Hyperlink"/>
            <w:noProof/>
          </w:rPr>
          <w:t>XIII.</w:t>
        </w:r>
        <w:r>
          <w:rPr>
            <w:rFonts w:asciiTheme="minorHAnsi" w:eastAsiaTheme="minorEastAsia" w:hAnsiTheme="minorHAnsi"/>
            <w:noProof/>
            <w:kern w:val="2"/>
            <w:sz w:val="24"/>
            <w:szCs w:val="24"/>
            <w14:ligatures w14:val="standardContextual"/>
          </w:rPr>
          <w:tab/>
        </w:r>
        <w:r w:rsidRPr="00F851C5">
          <w:rPr>
            <w:rStyle w:val="Hyperlink"/>
            <w:noProof/>
          </w:rPr>
          <w:t>Challenges for Cause</w:t>
        </w:r>
        <w:r>
          <w:rPr>
            <w:noProof/>
            <w:webHidden/>
          </w:rPr>
          <w:tab/>
        </w:r>
        <w:r>
          <w:rPr>
            <w:noProof/>
            <w:webHidden/>
          </w:rPr>
          <w:fldChar w:fldCharType="begin"/>
        </w:r>
        <w:r>
          <w:rPr>
            <w:noProof/>
            <w:webHidden/>
          </w:rPr>
          <w:instrText xml:space="preserve"> PAGEREF _Toc214968941 \h </w:instrText>
        </w:r>
        <w:r>
          <w:rPr>
            <w:noProof/>
            <w:webHidden/>
          </w:rPr>
        </w:r>
        <w:r>
          <w:rPr>
            <w:noProof/>
            <w:webHidden/>
          </w:rPr>
          <w:fldChar w:fldCharType="separate"/>
        </w:r>
        <w:r w:rsidR="00CD2D36">
          <w:rPr>
            <w:noProof/>
            <w:webHidden/>
          </w:rPr>
          <w:t>22</w:t>
        </w:r>
        <w:r>
          <w:rPr>
            <w:noProof/>
            <w:webHidden/>
          </w:rPr>
          <w:fldChar w:fldCharType="end"/>
        </w:r>
      </w:hyperlink>
    </w:p>
    <w:p w14:paraId="19C388F2" w14:textId="49E3B983"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2"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Constitutional Basis</w:t>
        </w:r>
        <w:r>
          <w:rPr>
            <w:noProof/>
            <w:webHidden/>
          </w:rPr>
          <w:tab/>
        </w:r>
        <w:r>
          <w:rPr>
            <w:noProof/>
            <w:webHidden/>
          </w:rPr>
          <w:fldChar w:fldCharType="begin"/>
        </w:r>
        <w:r>
          <w:rPr>
            <w:noProof/>
            <w:webHidden/>
          </w:rPr>
          <w:instrText xml:space="preserve"> PAGEREF _Toc214968942 \h </w:instrText>
        </w:r>
        <w:r>
          <w:rPr>
            <w:noProof/>
            <w:webHidden/>
          </w:rPr>
        </w:r>
        <w:r>
          <w:rPr>
            <w:noProof/>
            <w:webHidden/>
          </w:rPr>
          <w:fldChar w:fldCharType="separate"/>
        </w:r>
        <w:r w:rsidR="00CD2D36">
          <w:rPr>
            <w:noProof/>
            <w:webHidden/>
          </w:rPr>
          <w:t>22</w:t>
        </w:r>
        <w:r>
          <w:rPr>
            <w:noProof/>
            <w:webHidden/>
          </w:rPr>
          <w:fldChar w:fldCharType="end"/>
        </w:r>
      </w:hyperlink>
    </w:p>
    <w:p w14:paraId="7D697604" w14:textId="7361F40F"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3"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Statutory Grounds for Challenges for Cause</w:t>
        </w:r>
        <w:r>
          <w:rPr>
            <w:noProof/>
            <w:webHidden/>
          </w:rPr>
          <w:tab/>
        </w:r>
        <w:r>
          <w:rPr>
            <w:noProof/>
            <w:webHidden/>
          </w:rPr>
          <w:fldChar w:fldCharType="begin"/>
        </w:r>
        <w:r>
          <w:rPr>
            <w:noProof/>
            <w:webHidden/>
          </w:rPr>
          <w:instrText xml:space="preserve"> PAGEREF _Toc214968943 \h </w:instrText>
        </w:r>
        <w:r>
          <w:rPr>
            <w:noProof/>
            <w:webHidden/>
          </w:rPr>
        </w:r>
        <w:r>
          <w:rPr>
            <w:noProof/>
            <w:webHidden/>
          </w:rPr>
          <w:fldChar w:fldCharType="separate"/>
        </w:r>
        <w:r w:rsidR="00CD2D36">
          <w:rPr>
            <w:noProof/>
            <w:webHidden/>
          </w:rPr>
          <w:t>22</w:t>
        </w:r>
        <w:r>
          <w:rPr>
            <w:noProof/>
            <w:webHidden/>
          </w:rPr>
          <w:fldChar w:fldCharType="end"/>
        </w:r>
      </w:hyperlink>
    </w:p>
    <w:p w14:paraId="51E169F1" w14:textId="284FCCD4"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4" w:history="1">
        <w:r w:rsidRPr="00F851C5">
          <w:rPr>
            <w:rStyle w:val="Hyperlink"/>
            <w:noProof/>
          </w:rPr>
          <w:t>C.</w:t>
        </w:r>
        <w:r>
          <w:rPr>
            <w:rFonts w:asciiTheme="minorHAnsi" w:eastAsiaTheme="minorEastAsia" w:hAnsiTheme="minorHAnsi"/>
            <w:noProof/>
            <w:kern w:val="2"/>
            <w:sz w:val="24"/>
            <w:szCs w:val="24"/>
            <w14:ligatures w14:val="standardContextual"/>
          </w:rPr>
          <w:tab/>
        </w:r>
        <w:r w:rsidRPr="00F851C5">
          <w:rPr>
            <w:rStyle w:val="Hyperlink"/>
            <w:bCs/>
            <w:noProof/>
          </w:rPr>
          <w:t>Opportunity to Rehabilitate.</w:t>
        </w:r>
        <w:r>
          <w:rPr>
            <w:noProof/>
            <w:webHidden/>
          </w:rPr>
          <w:tab/>
        </w:r>
        <w:r>
          <w:rPr>
            <w:noProof/>
            <w:webHidden/>
          </w:rPr>
          <w:fldChar w:fldCharType="begin"/>
        </w:r>
        <w:r>
          <w:rPr>
            <w:noProof/>
            <w:webHidden/>
          </w:rPr>
          <w:instrText xml:space="preserve"> PAGEREF _Toc214968944 \h </w:instrText>
        </w:r>
        <w:r>
          <w:rPr>
            <w:noProof/>
            <w:webHidden/>
          </w:rPr>
        </w:r>
        <w:r>
          <w:rPr>
            <w:noProof/>
            <w:webHidden/>
          </w:rPr>
          <w:fldChar w:fldCharType="separate"/>
        </w:r>
        <w:r w:rsidR="00CD2D36">
          <w:rPr>
            <w:noProof/>
            <w:webHidden/>
          </w:rPr>
          <w:t>25</w:t>
        </w:r>
        <w:r>
          <w:rPr>
            <w:noProof/>
            <w:webHidden/>
          </w:rPr>
          <w:fldChar w:fldCharType="end"/>
        </w:r>
      </w:hyperlink>
    </w:p>
    <w:p w14:paraId="4FAA315E" w14:textId="5E39D3CE"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5" w:history="1">
        <w:r w:rsidRPr="00F851C5">
          <w:rPr>
            <w:rStyle w:val="Hyperlink"/>
            <w:noProof/>
          </w:rPr>
          <w:t>D.</w:t>
        </w:r>
        <w:r>
          <w:rPr>
            <w:rFonts w:asciiTheme="minorHAnsi" w:eastAsiaTheme="minorEastAsia" w:hAnsiTheme="minorHAnsi"/>
            <w:noProof/>
            <w:kern w:val="2"/>
            <w:sz w:val="24"/>
            <w:szCs w:val="24"/>
            <w14:ligatures w14:val="standardContextual"/>
          </w:rPr>
          <w:tab/>
        </w:r>
        <w:r w:rsidRPr="00F851C5">
          <w:rPr>
            <w:rStyle w:val="Hyperlink"/>
            <w:noProof/>
          </w:rPr>
          <w:t>Preservation of Appellate Review of Denial of Challenge for Cause</w:t>
        </w:r>
        <w:r>
          <w:rPr>
            <w:noProof/>
            <w:webHidden/>
          </w:rPr>
          <w:tab/>
        </w:r>
        <w:r>
          <w:rPr>
            <w:noProof/>
            <w:webHidden/>
          </w:rPr>
          <w:fldChar w:fldCharType="begin"/>
        </w:r>
        <w:r>
          <w:rPr>
            <w:noProof/>
            <w:webHidden/>
          </w:rPr>
          <w:instrText xml:space="preserve"> PAGEREF _Toc214968945 \h </w:instrText>
        </w:r>
        <w:r>
          <w:rPr>
            <w:noProof/>
            <w:webHidden/>
          </w:rPr>
        </w:r>
        <w:r>
          <w:rPr>
            <w:noProof/>
            <w:webHidden/>
          </w:rPr>
          <w:fldChar w:fldCharType="separate"/>
        </w:r>
        <w:r w:rsidR="00CD2D36">
          <w:rPr>
            <w:noProof/>
            <w:webHidden/>
          </w:rPr>
          <w:t>26</w:t>
        </w:r>
        <w:r>
          <w:rPr>
            <w:noProof/>
            <w:webHidden/>
          </w:rPr>
          <w:fldChar w:fldCharType="end"/>
        </w:r>
      </w:hyperlink>
    </w:p>
    <w:p w14:paraId="4F34D5CA" w14:textId="15296C1C" w:rsidR="008A4AA9" w:rsidRDefault="008A4AA9">
      <w:pPr>
        <w:pStyle w:val="TOC1"/>
        <w:rPr>
          <w:rFonts w:asciiTheme="minorHAnsi" w:eastAsiaTheme="minorEastAsia" w:hAnsiTheme="minorHAnsi"/>
          <w:noProof/>
          <w:kern w:val="2"/>
          <w:sz w:val="24"/>
          <w:szCs w:val="24"/>
          <w14:ligatures w14:val="standardContextual"/>
        </w:rPr>
      </w:pPr>
      <w:hyperlink w:anchor="_Toc214968946" w:history="1">
        <w:r w:rsidRPr="00F851C5">
          <w:rPr>
            <w:rStyle w:val="Hyperlink"/>
            <w:noProof/>
          </w:rPr>
          <w:t>XIV.</w:t>
        </w:r>
        <w:r>
          <w:rPr>
            <w:rFonts w:asciiTheme="minorHAnsi" w:eastAsiaTheme="minorEastAsia" w:hAnsiTheme="minorHAnsi"/>
            <w:noProof/>
            <w:kern w:val="2"/>
            <w:sz w:val="24"/>
            <w:szCs w:val="24"/>
            <w14:ligatures w14:val="standardContextual"/>
          </w:rPr>
          <w:tab/>
        </w:r>
        <w:r w:rsidRPr="00F851C5">
          <w:rPr>
            <w:rStyle w:val="Hyperlink"/>
            <w:noProof/>
          </w:rPr>
          <w:t>Peremptory Challenges</w:t>
        </w:r>
        <w:r>
          <w:rPr>
            <w:noProof/>
            <w:webHidden/>
          </w:rPr>
          <w:tab/>
        </w:r>
        <w:r>
          <w:rPr>
            <w:noProof/>
            <w:webHidden/>
          </w:rPr>
          <w:fldChar w:fldCharType="begin"/>
        </w:r>
        <w:r>
          <w:rPr>
            <w:noProof/>
            <w:webHidden/>
          </w:rPr>
          <w:instrText xml:space="preserve"> PAGEREF _Toc214968946 \h </w:instrText>
        </w:r>
        <w:r>
          <w:rPr>
            <w:noProof/>
            <w:webHidden/>
          </w:rPr>
        </w:r>
        <w:r>
          <w:rPr>
            <w:noProof/>
            <w:webHidden/>
          </w:rPr>
          <w:fldChar w:fldCharType="separate"/>
        </w:r>
        <w:r w:rsidR="00CD2D36">
          <w:rPr>
            <w:noProof/>
            <w:webHidden/>
          </w:rPr>
          <w:t>27</w:t>
        </w:r>
        <w:r>
          <w:rPr>
            <w:noProof/>
            <w:webHidden/>
          </w:rPr>
          <w:fldChar w:fldCharType="end"/>
        </w:r>
      </w:hyperlink>
    </w:p>
    <w:p w14:paraId="38FA7CC7" w14:textId="3C208598"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7" w:history="1">
        <w:r w:rsidRPr="00F851C5">
          <w:rPr>
            <w:rStyle w:val="Hyperlink"/>
            <w:noProof/>
          </w:rPr>
          <w:t>A.</w:t>
        </w:r>
        <w:r>
          <w:rPr>
            <w:rFonts w:asciiTheme="minorHAnsi" w:eastAsiaTheme="minorEastAsia" w:hAnsiTheme="minorHAnsi"/>
            <w:noProof/>
            <w:kern w:val="2"/>
            <w:sz w:val="24"/>
            <w:szCs w:val="24"/>
            <w14:ligatures w14:val="standardContextual"/>
          </w:rPr>
          <w:tab/>
        </w:r>
        <w:r w:rsidRPr="00F851C5">
          <w:rPr>
            <w:rStyle w:val="Hyperlink"/>
            <w:noProof/>
          </w:rPr>
          <w:t>Generally</w:t>
        </w:r>
        <w:r>
          <w:rPr>
            <w:noProof/>
            <w:webHidden/>
          </w:rPr>
          <w:tab/>
        </w:r>
        <w:r>
          <w:rPr>
            <w:noProof/>
            <w:webHidden/>
          </w:rPr>
          <w:fldChar w:fldCharType="begin"/>
        </w:r>
        <w:r>
          <w:rPr>
            <w:noProof/>
            <w:webHidden/>
          </w:rPr>
          <w:instrText xml:space="preserve"> PAGEREF _Toc214968947 \h </w:instrText>
        </w:r>
        <w:r>
          <w:rPr>
            <w:noProof/>
            <w:webHidden/>
          </w:rPr>
        </w:r>
        <w:r>
          <w:rPr>
            <w:noProof/>
            <w:webHidden/>
          </w:rPr>
          <w:fldChar w:fldCharType="separate"/>
        </w:r>
        <w:r w:rsidR="00CD2D36">
          <w:rPr>
            <w:noProof/>
            <w:webHidden/>
          </w:rPr>
          <w:t>27</w:t>
        </w:r>
        <w:r>
          <w:rPr>
            <w:noProof/>
            <w:webHidden/>
          </w:rPr>
          <w:fldChar w:fldCharType="end"/>
        </w:r>
      </w:hyperlink>
    </w:p>
    <w:p w14:paraId="7C91A253" w14:textId="3166D4BB" w:rsidR="008A4AA9" w:rsidRDefault="008A4AA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214968948" w:history="1">
        <w:r w:rsidRPr="00F851C5">
          <w:rPr>
            <w:rStyle w:val="Hyperlink"/>
            <w:noProof/>
          </w:rPr>
          <w:t>B.</w:t>
        </w:r>
        <w:r>
          <w:rPr>
            <w:rFonts w:asciiTheme="minorHAnsi" w:eastAsiaTheme="minorEastAsia" w:hAnsiTheme="minorHAnsi"/>
            <w:noProof/>
            <w:kern w:val="2"/>
            <w:sz w:val="24"/>
            <w:szCs w:val="24"/>
            <w14:ligatures w14:val="standardContextual"/>
          </w:rPr>
          <w:tab/>
        </w:r>
        <w:r w:rsidRPr="00F851C5">
          <w:rPr>
            <w:rStyle w:val="Hyperlink"/>
            <w:noProof/>
          </w:rPr>
          <w:t xml:space="preserve">Equal Protection Limitations: </w:t>
        </w:r>
        <w:r w:rsidRPr="00F851C5">
          <w:rPr>
            <w:rStyle w:val="Hyperlink"/>
            <w:i/>
            <w:iCs/>
            <w:noProof/>
          </w:rPr>
          <w:t>Batson</w:t>
        </w:r>
        <w:r w:rsidRPr="00F851C5">
          <w:rPr>
            <w:rStyle w:val="Hyperlink"/>
            <w:noProof/>
          </w:rPr>
          <w:t xml:space="preserve"> &amp; Its Progeny</w:t>
        </w:r>
        <w:r>
          <w:rPr>
            <w:noProof/>
            <w:webHidden/>
          </w:rPr>
          <w:tab/>
        </w:r>
        <w:r>
          <w:rPr>
            <w:noProof/>
            <w:webHidden/>
          </w:rPr>
          <w:fldChar w:fldCharType="begin"/>
        </w:r>
        <w:r>
          <w:rPr>
            <w:noProof/>
            <w:webHidden/>
          </w:rPr>
          <w:instrText xml:space="preserve"> PAGEREF _Toc214968948 \h </w:instrText>
        </w:r>
        <w:r>
          <w:rPr>
            <w:noProof/>
            <w:webHidden/>
          </w:rPr>
        </w:r>
        <w:r>
          <w:rPr>
            <w:noProof/>
            <w:webHidden/>
          </w:rPr>
          <w:fldChar w:fldCharType="separate"/>
        </w:r>
        <w:r w:rsidR="00CD2D36">
          <w:rPr>
            <w:noProof/>
            <w:webHidden/>
          </w:rPr>
          <w:t>27</w:t>
        </w:r>
        <w:r>
          <w:rPr>
            <w:noProof/>
            <w:webHidden/>
          </w:rPr>
          <w:fldChar w:fldCharType="end"/>
        </w:r>
      </w:hyperlink>
    </w:p>
    <w:p w14:paraId="7A0D47A7" w14:textId="6619A5BE" w:rsidR="008A4AA9" w:rsidRDefault="008A4AA9">
      <w:pPr>
        <w:pStyle w:val="TOC1"/>
        <w:rPr>
          <w:rFonts w:asciiTheme="minorHAnsi" w:eastAsiaTheme="minorEastAsia" w:hAnsiTheme="minorHAnsi"/>
          <w:noProof/>
          <w:kern w:val="2"/>
          <w:sz w:val="24"/>
          <w:szCs w:val="24"/>
          <w14:ligatures w14:val="standardContextual"/>
        </w:rPr>
      </w:pPr>
      <w:hyperlink w:anchor="_Toc214968949" w:history="1">
        <w:r w:rsidRPr="00F851C5">
          <w:rPr>
            <w:rStyle w:val="Hyperlink"/>
            <w:noProof/>
          </w:rPr>
          <w:t>XV.</w:t>
        </w:r>
        <w:r>
          <w:rPr>
            <w:rFonts w:asciiTheme="minorHAnsi" w:eastAsiaTheme="minorEastAsia" w:hAnsiTheme="minorHAnsi"/>
            <w:noProof/>
            <w:kern w:val="2"/>
            <w:sz w:val="24"/>
            <w:szCs w:val="24"/>
            <w14:ligatures w14:val="standardContextual"/>
          </w:rPr>
          <w:tab/>
        </w:r>
        <w:r w:rsidRPr="00F851C5">
          <w:rPr>
            <w:rStyle w:val="Hyperlink"/>
            <w:noProof/>
          </w:rPr>
          <w:t>Impaneling of Jury</w:t>
        </w:r>
        <w:r>
          <w:rPr>
            <w:noProof/>
            <w:webHidden/>
          </w:rPr>
          <w:tab/>
        </w:r>
        <w:r>
          <w:rPr>
            <w:noProof/>
            <w:webHidden/>
          </w:rPr>
          <w:fldChar w:fldCharType="begin"/>
        </w:r>
        <w:r>
          <w:rPr>
            <w:noProof/>
            <w:webHidden/>
          </w:rPr>
          <w:instrText xml:space="preserve"> PAGEREF _Toc214968949 \h </w:instrText>
        </w:r>
        <w:r>
          <w:rPr>
            <w:noProof/>
            <w:webHidden/>
          </w:rPr>
        </w:r>
        <w:r>
          <w:rPr>
            <w:noProof/>
            <w:webHidden/>
          </w:rPr>
          <w:fldChar w:fldCharType="separate"/>
        </w:r>
        <w:r w:rsidR="00CD2D36">
          <w:rPr>
            <w:noProof/>
            <w:webHidden/>
          </w:rPr>
          <w:t>37</w:t>
        </w:r>
        <w:r>
          <w:rPr>
            <w:noProof/>
            <w:webHidden/>
          </w:rPr>
          <w:fldChar w:fldCharType="end"/>
        </w:r>
      </w:hyperlink>
    </w:p>
    <w:p w14:paraId="52179BCD" w14:textId="6A82DB75" w:rsidR="00EC0453" w:rsidRPr="00E96B2E" w:rsidRDefault="006F00DD">
      <w:pPr>
        <w:rPr>
          <w:rFonts w:ascii="Arial" w:hAnsi="Arial" w:cs="Arial"/>
        </w:rPr>
      </w:pPr>
      <w:r>
        <w:rPr>
          <w:rFonts w:ascii="Arial" w:hAnsi="Arial" w:cs="Arial"/>
        </w:rPr>
        <w:fldChar w:fldCharType="end"/>
      </w:r>
    </w:p>
    <w:p w14:paraId="6EC0ED5F" w14:textId="77777777" w:rsidR="00ED60AB" w:rsidRPr="00E96B2E" w:rsidRDefault="00ED60AB">
      <w:pPr>
        <w:rPr>
          <w:rFonts w:ascii="Arial" w:hAnsi="Arial" w:cs="Arial"/>
        </w:rPr>
      </w:pPr>
    </w:p>
    <w:p w14:paraId="26C82E15" w14:textId="77777777" w:rsidR="00194D1B" w:rsidRDefault="00ED60AB" w:rsidP="0031674A">
      <w:pPr>
        <w:pStyle w:val="ListParagraph"/>
        <w:numPr>
          <w:ilvl w:val="0"/>
          <w:numId w:val="23"/>
        </w:numPr>
        <w:rPr>
          <w:rFonts w:ascii="Arial" w:hAnsi="Arial" w:cs="Arial"/>
        </w:rPr>
      </w:pPr>
      <w:bookmarkStart w:id="0" w:name="_Toc214968896"/>
      <w:r w:rsidRPr="00E96B2E">
        <w:rPr>
          <w:rStyle w:val="Heading1Char"/>
        </w:rPr>
        <w:t>Introduction</w:t>
      </w:r>
      <w:bookmarkEnd w:id="0"/>
      <w:r w:rsidRPr="00E96B2E">
        <w:rPr>
          <w:rFonts w:ascii="Arial" w:hAnsi="Arial" w:cs="Arial"/>
          <w:b/>
        </w:rPr>
        <w:t>.</w:t>
      </w:r>
      <w:r w:rsidRPr="00E96B2E">
        <w:rPr>
          <w:rFonts w:ascii="Arial" w:hAnsi="Arial" w:cs="Arial"/>
        </w:rPr>
        <w:t xml:space="preserve"> </w:t>
      </w:r>
      <w:r w:rsidR="006A44D0" w:rsidRPr="00E96B2E">
        <w:rPr>
          <w:rFonts w:ascii="Arial" w:hAnsi="Arial" w:cs="Arial"/>
        </w:rPr>
        <w:t xml:space="preserve">This section covers jury selection in both capital and non-capital cases. </w:t>
      </w:r>
      <w:r w:rsidR="005A64F5" w:rsidRPr="00E96B2E">
        <w:rPr>
          <w:rFonts w:ascii="Arial" w:hAnsi="Arial" w:cs="Arial"/>
        </w:rPr>
        <w:t xml:space="preserve">For a comprehensive discussion of jury selection in capital cases, see </w:t>
      </w:r>
      <w:r w:rsidR="00FC688A" w:rsidRPr="00E96B2E">
        <w:rPr>
          <w:rStyle w:val="BookTitle"/>
          <w:rFonts w:ascii="Arial" w:hAnsi="Arial" w:cs="Arial"/>
          <w:b w:val="0"/>
        </w:rPr>
        <w:t>Jeffrey B. Welty, North Carolina Capital Case Law Handbook,</w:t>
      </w:r>
      <w:r w:rsidR="00FC688A" w:rsidRPr="00E96B2E">
        <w:rPr>
          <w:rFonts w:ascii="Arial" w:hAnsi="Arial" w:cs="Arial"/>
        </w:rPr>
        <w:t xml:space="preserve"> 79-103 (3d ed. 2013)</w:t>
      </w:r>
      <w:r w:rsidR="005A64F5" w:rsidRPr="00E96B2E">
        <w:rPr>
          <w:rFonts w:ascii="Arial" w:hAnsi="Arial" w:cs="Arial"/>
        </w:rPr>
        <w:t>.</w:t>
      </w:r>
      <w:r w:rsidR="00606CCA" w:rsidRPr="00E96B2E">
        <w:rPr>
          <w:rFonts w:ascii="Arial" w:hAnsi="Arial" w:cs="Arial"/>
        </w:rPr>
        <w:t xml:space="preserve"> Another </w:t>
      </w:r>
      <w:r w:rsidR="00D328DB" w:rsidRPr="00E96B2E">
        <w:rPr>
          <w:rFonts w:ascii="Arial" w:hAnsi="Arial" w:cs="Arial"/>
        </w:rPr>
        <w:t>comprehensive</w:t>
      </w:r>
      <w:r w:rsidR="00606CCA" w:rsidRPr="00E96B2E">
        <w:rPr>
          <w:rFonts w:ascii="Arial" w:hAnsi="Arial" w:cs="Arial"/>
        </w:rPr>
        <w:t xml:space="preserve"> resource is </w:t>
      </w:r>
      <w:r w:rsidR="00CD16D1">
        <w:rPr>
          <w:rFonts w:ascii="Arial" w:hAnsi="Arial" w:cs="Arial"/>
          <w:smallCaps/>
        </w:rPr>
        <w:t xml:space="preserve">Julie Ramseur Lewis and John Rubin, </w:t>
      </w:r>
      <w:r w:rsidR="00FC688A" w:rsidRPr="00E96B2E">
        <w:rPr>
          <w:rStyle w:val="BookTitle"/>
          <w:rFonts w:ascii="Arial" w:hAnsi="Arial" w:cs="Arial"/>
          <w:b w:val="0"/>
        </w:rPr>
        <w:t>North Carolina Defender Manual</w:t>
      </w:r>
      <w:r w:rsidR="00CD16D1">
        <w:rPr>
          <w:rStyle w:val="BookTitle"/>
          <w:rFonts w:ascii="Arial" w:hAnsi="Arial" w:cs="Arial"/>
          <w:b w:val="0"/>
        </w:rPr>
        <w:t xml:space="preserve"> Vol. 2 Trial</w:t>
      </w:r>
      <w:r w:rsidR="00FC688A" w:rsidRPr="00E96B2E">
        <w:rPr>
          <w:rStyle w:val="BookTitle"/>
          <w:rFonts w:ascii="Arial" w:hAnsi="Arial" w:cs="Arial"/>
          <w:b w:val="0"/>
        </w:rPr>
        <w:t>,</w:t>
      </w:r>
      <w:r w:rsidR="00FC688A" w:rsidRPr="00E96B2E">
        <w:rPr>
          <w:rFonts w:ascii="Arial" w:hAnsi="Arial" w:cs="Arial"/>
        </w:rPr>
        <w:t xml:space="preserve"> </w:t>
      </w:r>
      <w:hyperlink r:id="rId8" w:history="1">
        <w:r w:rsidR="00FC688A" w:rsidRPr="00CD16D1">
          <w:rPr>
            <w:rStyle w:val="Hyperlink"/>
            <w:rFonts w:ascii="Arial" w:hAnsi="Arial" w:cs="Arial"/>
          </w:rPr>
          <w:t>Ch. 25, Sele</w:t>
        </w:r>
        <w:r w:rsidR="00FC688A" w:rsidRPr="00CD16D1">
          <w:rPr>
            <w:rStyle w:val="Hyperlink"/>
            <w:rFonts w:ascii="Arial" w:hAnsi="Arial" w:cs="Arial"/>
          </w:rPr>
          <w:t>c</w:t>
        </w:r>
        <w:r w:rsidR="00FC688A" w:rsidRPr="00CD16D1">
          <w:rPr>
            <w:rStyle w:val="Hyperlink"/>
            <w:rFonts w:ascii="Arial" w:hAnsi="Arial" w:cs="Arial"/>
          </w:rPr>
          <w:t>tion of Jury</w:t>
        </w:r>
      </w:hyperlink>
      <w:r w:rsidR="00FC688A" w:rsidRPr="00E96B2E">
        <w:rPr>
          <w:rFonts w:ascii="Arial" w:hAnsi="Arial" w:cs="Arial"/>
        </w:rPr>
        <w:t xml:space="preserve"> (</w:t>
      </w:r>
      <w:r w:rsidR="00CD16D1">
        <w:rPr>
          <w:rFonts w:ascii="Arial" w:hAnsi="Arial" w:cs="Arial"/>
        </w:rPr>
        <w:t>2020 ed.</w:t>
      </w:r>
      <w:r w:rsidR="00FC688A" w:rsidRPr="00E96B2E">
        <w:rPr>
          <w:rFonts w:ascii="Arial" w:hAnsi="Arial" w:cs="Arial"/>
        </w:rPr>
        <w:t>)</w:t>
      </w:r>
      <w:r w:rsidR="006455A6">
        <w:rPr>
          <w:rFonts w:ascii="Arial" w:hAnsi="Arial" w:cs="Arial"/>
        </w:rPr>
        <w:t xml:space="preserve"> [hereinafter </w:t>
      </w:r>
      <w:r w:rsidR="006455A6">
        <w:rPr>
          <w:rFonts w:ascii="Arial" w:hAnsi="Arial" w:cs="Arial"/>
          <w:smallCaps/>
        </w:rPr>
        <w:t>Defender Manual</w:t>
      </w:r>
      <w:r w:rsidR="006455A6">
        <w:rPr>
          <w:rFonts w:ascii="Arial" w:hAnsi="Arial" w:cs="Arial"/>
        </w:rPr>
        <w:t>]</w:t>
      </w:r>
      <w:r w:rsidR="00C6370A" w:rsidRPr="00E96B2E">
        <w:rPr>
          <w:rFonts w:ascii="Arial" w:hAnsi="Arial" w:cs="Arial"/>
        </w:rPr>
        <w:t xml:space="preserve">. </w:t>
      </w:r>
      <w:r w:rsidR="00CD16D1">
        <w:rPr>
          <w:rFonts w:ascii="Arial" w:hAnsi="Arial" w:cs="Arial"/>
        </w:rPr>
        <w:t>T</w:t>
      </w:r>
      <w:r w:rsidR="00C6370A" w:rsidRPr="00E96B2E">
        <w:rPr>
          <w:rFonts w:ascii="Arial" w:hAnsi="Arial" w:cs="Arial"/>
        </w:rPr>
        <w:t>he incorporation</w:t>
      </w:r>
      <w:r w:rsidR="00D328DB" w:rsidRPr="00E96B2E">
        <w:rPr>
          <w:rFonts w:ascii="Arial" w:hAnsi="Arial" w:cs="Arial"/>
        </w:rPr>
        <w:t xml:space="preserve"> in whole or in part</w:t>
      </w:r>
      <w:r w:rsidR="00C6370A" w:rsidRPr="00E96B2E">
        <w:rPr>
          <w:rFonts w:ascii="Arial" w:hAnsi="Arial" w:cs="Arial"/>
        </w:rPr>
        <w:t xml:space="preserve"> of excerpts from these publications</w:t>
      </w:r>
      <w:r w:rsidR="00CD16D1">
        <w:rPr>
          <w:rFonts w:ascii="Arial" w:hAnsi="Arial" w:cs="Arial"/>
        </w:rPr>
        <w:t xml:space="preserve"> is gratefully acknowledged</w:t>
      </w:r>
      <w:r w:rsidR="00C6370A" w:rsidRPr="00E96B2E">
        <w:rPr>
          <w:rFonts w:ascii="Arial" w:hAnsi="Arial" w:cs="Arial"/>
        </w:rPr>
        <w:t>.</w:t>
      </w:r>
    </w:p>
    <w:p w14:paraId="7A5F56E9" w14:textId="0F067F13" w:rsidR="005A64F5" w:rsidRPr="00E96B2E" w:rsidRDefault="005B4072" w:rsidP="00194D1B">
      <w:pPr>
        <w:pStyle w:val="ListParagraph"/>
        <w:ind w:firstLine="720"/>
        <w:rPr>
          <w:rFonts w:ascii="Arial" w:hAnsi="Arial" w:cs="Arial"/>
        </w:rPr>
      </w:pPr>
      <w:r>
        <w:rPr>
          <w:rFonts w:ascii="Arial" w:hAnsi="Arial" w:cs="Arial"/>
        </w:rPr>
        <w:t xml:space="preserve">As discussed throughout this section, trial </w:t>
      </w:r>
      <w:r w:rsidR="00194D1B">
        <w:rPr>
          <w:rFonts w:ascii="Arial" w:hAnsi="Arial" w:cs="Arial"/>
        </w:rPr>
        <w:t>courts have significant discretion with respect to many aspects of jury selection. Note, however, that new G.S. 9-33, enacted by S.L. 2025-54 and effective December 1, 2025, directs the Administrative Office of the Courts to prescribe rules governing any training or educational material provided at any time to jurors and prohibits trial courts from providing jurors with any training or education</w:t>
      </w:r>
      <w:r w:rsidR="009D29C4">
        <w:rPr>
          <w:rFonts w:ascii="Arial" w:hAnsi="Arial" w:cs="Arial"/>
        </w:rPr>
        <w:t>al</w:t>
      </w:r>
      <w:r w:rsidR="00194D1B">
        <w:rPr>
          <w:rFonts w:ascii="Arial" w:hAnsi="Arial" w:cs="Arial"/>
        </w:rPr>
        <w:t xml:space="preserve"> material that is not allowed under AOC rules.</w:t>
      </w:r>
    </w:p>
    <w:p w14:paraId="36961D29" w14:textId="77777777" w:rsidR="00D40B5E" w:rsidRPr="00E96B2E" w:rsidRDefault="00D40B5E" w:rsidP="00D40B5E">
      <w:pPr>
        <w:ind w:left="720" w:hanging="630"/>
        <w:rPr>
          <w:rFonts w:ascii="Arial" w:hAnsi="Arial" w:cs="Arial"/>
        </w:rPr>
      </w:pPr>
    </w:p>
    <w:p w14:paraId="37E972C1" w14:textId="06EBC491" w:rsidR="003A24C3" w:rsidRPr="00E96B2E" w:rsidRDefault="003A24C3" w:rsidP="0031674A">
      <w:pPr>
        <w:pStyle w:val="ListParagraph"/>
        <w:numPr>
          <w:ilvl w:val="0"/>
          <w:numId w:val="23"/>
        </w:numPr>
        <w:rPr>
          <w:rFonts w:ascii="Arial" w:hAnsi="Arial" w:cs="Arial"/>
        </w:rPr>
      </w:pPr>
      <w:bookmarkStart w:id="1" w:name="_Toc214968897"/>
      <w:r w:rsidRPr="00E96B2E">
        <w:rPr>
          <w:rStyle w:val="Heading1Char"/>
        </w:rPr>
        <w:t>Qualifications of Jurors</w:t>
      </w:r>
      <w:bookmarkEnd w:id="1"/>
      <w:r w:rsidRPr="00E96B2E">
        <w:rPr>
          <w:rFonts w:ascii="Arial" w:hAnsi="Arial" w:cs="Arial"/>
          <w:b/>
        </w:rPr>
        <w:t>.</w:t>
      </w:r>
      <w:r w:rsidRPr="00E96B2E">
        <w:rPr>
          <w:rFonts w:ascii="Arial" w:hAnsi="Arial" w:cs="Arial"/>
        </w:rPr>
        <w:t xml:space="preserve"> The qualifications of jurors are set out in </w:t>
      </w:r>
      <w:r w:rsidR="00FC688A" w:rsidRPr="00E96B2E">
        <w:rPr>
          <w:rFonts w:ascii="Arial" w:hAnsi="Arial" w:cs="Arial"/>
        </w:rPr>
        <w:t>G.S. 9-3</w:t>
      </w:r>
      <w:r w:rsidRPr="00E96B2E">
        <w:rPr>
          <w:rFonts w:ascii="Arial" w:hAnsi="Arial" w:cs="Arial"/>
        </w:rPr>
        <w:t>:</w:t>
      </w:r>
    </w:p>
    <w:p w14:paraId="11E42D2F" w14:textId="77777777" w:rsidR="003A24C3" w:rsidRPr="00E96B2E" w:rsidRDefault="00A63E99" w:rsidP="00A63E99">
      <w:pPr>
        <w:pStyle w:val="ListParagraph"/>
        <w:tabs>
          <w:tab w:val="left" w:pos="8595"/>
        </w:tabs>
        <w:ind w:left="2160"/>
        <w:rPr>
          <w:rFonts w:ascii="Arial" w:hAnsi="Arial" w:cs="Arial"/>
        </w:rPr>
      </w:pPr>
      <w:r w:rsidRPr="00E96B2E">
        <w:rPr>
          <w:rFonts w:ascii="Arial" w:hAnsi="Arial" w:cs="Arial"/>
        </w:rPr>
        <w:tab/>
      </w:r>
    </w:p>
    <w:p w14:paraId="47812D25" w14:textId="53F7FDD5" w:rsidR="001A1063" w:rsidRDefault="00D67A33" w:rsidP="003A24C3">
      <w:pPr>
        <w:pStyle w:val="ListParagraph"/>
        <w:numPr>
          <w:ilvl w:val="0"/>
          <w:numId w:val="5"/>
        </w:numPr>
        <w:rPr>
          <w:rFonts w:ascii="Arial" w:hAnsi="Arial" w:cs="Arial"/>
        </w:rPr>
      </w:pPr>
      <w:r>
        <w:rPr>
          <w:rFonts w:ascii="Arial" w:hAnsi="Arial" w:cs="Arial"/>
        </w:rPr>
        <w:t xml:space="preserve">be a </w:t>
      </w:r>
      <w:r w:rsidR="003A24C3" w:rsidRPr="00E96B2E">
        <w:rPr>
          <w:rFonts w:ascii="Arial" w:hAnsi="Arial" w:cs="Arial"/>
        </w:rPr>
        <w:t xml:space="preserve">citizen of </w:t>
      </w:r>
      <w:r w:rsidR="001A1063">
        <w:rPr>
          <w:rFonts w:ascii="Arial" w:hAnsi="Arial" w:cs="Arial"/>
        </w:rPr>
        <w:t>the United States</w:t>
      </w:r>
    </w:p>
    <w:p w14:paraId="79A61A18" w14:textId="4073A78E" w:rsidR="003A24C3" w:rsidRPr="00E96B2E" w:rsidRDefault="001A1063" w:rsidP="003A24C3">
      <w:pPr>
        <w:pStyle w:val="ListParagraph"/>
        <w:numPr>
          <w:ilvl w:val="0"/>
          <w:numId w:val="5"/>
        </w:numPr>
        <w:rPr>
          <w:rFonts w:ascii="Arial" w:hAnsi="Arial" w:cs="Arial"/>
        </w:rPr>
      </w:pPr>
      <w:r>
        <w:rPr>
          <w:rFonts w:ascii="Arial" w:hAnsi="Arial" w:cs="Arial"/>
        </w:rPr>
        <w:t xml:space="preserve">be a resident of </w:t>
      </w:r>
      <w:r w:rsidR="003A24C3" w:rsidRPr="00E96B2E">
        <w:rPr>
          <w:rFonts w:ascii="Arial" w:hAnsi="Arial" w:cs="Arial"/>
        </w:rPr>
        <w:t>North Carolina and</w:t>
      </w:r>
      <w:r w:rsidR="00D67A33">
        <w:rPr>
          <w:rFonts w:ascii="Arial" w:hAnsi="Arial" w:cs="Arial"/>
        </w:rPr>
        <w:t xml:space="preserve"> a</w:t>
      </w:r>
      <w:r w:rsidR="003A24C3" w:rsidRPr="00E96B2E">
        <w:rPr>
          <w:rFonts w:ascii="Arial" w:hAnsi="Arial" w:cs="Arial"/>
        </w:rPr>
        <w:t xml:space="preserve"> resident of the county in which the juror serves</w:t>
      </w:r>
    </w:p>
    <w:p w14:paraId="7444097F" w14:textId="77777777" w:rsidR="003A24C3" w:rsidRPr="00E96B2E" w:rsidRDefault="003A24C3" w:rsidP="003A24C3">
      <w:pPr>
        <w:pStyle w:val="ListParagraph"/>
        <w:numPr>
          <w:ilvl w:val="0"/>
          <w:numId w:val="5"/>
        </w:numPr>
        <w:rPr>
          <w:rFonts w:ascii="Arial" w:hAnsi="Arial" w:cs="Arial"/>
        </w:rPr>
      </w:pPr>
      <w:r w:rsidRPr="00E96B2E">
        <w:rPr>
          <w:rFonts w:ascii="Arial" w:hAnsi="Arial" w:cs="Arial"/>
        </w:rPr>
        <w:t>has not served as a juror during the past two years</w:t>
      </w:r>
      <w:r w:rsidR="00C90E4C" w:rsidRPr="00E96B2E">
        <w:rPr>
          <w:rFonts w:ascii="Arial" w:hAnsi="Arial" w:cs="Arial"/>
        </w:rPr>
        <w:t xml:space="preserve"> (see additional discussion below)</w:t>
      </w:r>
    </w:p>
    <w:p w14:paraId="712D33DC" w14:textId="7FE64BD4" w:rsidR="003A24C3" w:rsidRPr="00E96B2E" w:rsidRDefault="00D67A33" w:rsidP="003A24C3">
      <w:pPr>
        <w:pStyle w:val="ListParagraph"/>
        <w:numPr>
          <w:ilvl w:val="0"/>
          <w:numId w:val="5"/>
        </w:numPr>
        <w:rPr>
          <w:rFonts w:ascii="Arial" w:hAnsi="Arial" w:cs="Arial"/>
        </w:rPr>
      </w:pPr>
      <w:r>
        <w:rPr>
          <w:rFonts w:ascii="Arial" w:hAnsi="Arial" w:cs="Arial"/>
        </w:rPr>
        <w:t xml:space="preserve">be </w:t>
      </w:r>
      <w:r w:rsidR="003A24C3" w:rsidRPr="00E96B2E">
        <w:rPr>
          <w:rFonts w:ascii="Arial" w:hAnsi="Arial" w:cs="Arial"/>
        </w:rPr>
        <w:t>at least eighteen years old</w:t>
      </w:r>
    </w:p>
    <w:p w14:paraId="6E2B8052" w14:textId="0461C4ED" w:rsidR="003A24C3" w:rsidRPr="00E96B2E" w:rsidRDefault="00D67A33" w:rsidP="003A24C3">
      <w:pPr>
        <w:pStyle w:val="ListParagraph"/>
        <w:numPr>
          <w:ilvl w:val="0"/>
          <w:numId w:val="5"/>
        </w:numPr>
        <w:rPr>
          <w:rFonts w:ascii="Arial" w:hAnsi="Arial" w:cs="Arial"/>
        </w:rPr>
      </w:pPr>
      <w:r>
        <w:rPr>
          <w:rFonts w:ascii="Arial" w:hAnsi="Arial" w:cs="Arial"/>
        </w:rPr>
        <w:t xml:space="preserve">be </w:t>
      </w:r>
      <w:r w:rsidR="003A24C3" w:rsidRPr="00E96B2E">
        <w:rPr>
          <w:rFonts w:ascii="Arial" w:hAnsi="Arial" w:cs="Arial"/>
        </w:rPr>
        <w:t>physically and mentally competent</w:t>
      </w:r>
    </w:p>
    <w:p w14:paraId="15E6BE4E" w14:textId="746E3A50" w:rsidR="003A24C3" w:rsidRPr="00E96B2E" w:rsidRDefault="00A71E8E" w:rsidP="003A24C3">
      <w:pPr>
        <w:pStyle w:val="ListParagraph"/>
        <w:numPr>
          <w:ilvl w:val="0"/>
          <w:numId w:val="5"/>
        </w:numPr>
        <w:rPr>
          <w:rFonts w:ascii="Arial" w:hAnsi="Arial" w:cs="Arial"/>
        </w:rPr>
      </w:pPr>
      <w:r>
        <w:rPr>
          <w:rFonts w:ascii="Arial" w:hAnsi="Arial" w:cs="Arial"/>
        </w:rPr>
        <w:t>be able to</w:t>
      </w:r>
      <w:r w:rsidR="003A24C3" w:rsidRPr="00E96B2E">
        <w:rPr>
          <w:rFonts w:ascii="Arial" w:hAnsi="Arial" w:cs="Arial"/>
        </w:rPr>
        <w:t xml:space="preserve"> understand the English language</w:t>
      </w:r>
      <w:r w:rsidR="00065F2E" w:rsidRPr="00E96B2E">
        <w:rPr>
          <w:rFonts w:ascii="Arial" w:hAnsi="Arial" w:cs="Arial"/>
        </w:rPr>
        <w:t xml:space="preserve"> (see additional discussion below)</w:t>
      </w:r>
    </w:p>
    <w:p w14:paraId="501F7B32" w14:textId="77777777" w:rsidR="003A24C3" w:rsidRPr="00E96B2E" w:rsidRDefault="003A24C3" w:rsidP="003A24C3">
      <w:pPr>
        <w:pStyle w:val="ListParagraph"/>
        <w:numPr>
          <w:ilvl w:val="0"/>
          <w:numId w:val="5"/>
        </w:numPr>
        <w:rPr>
          <w:rFonts w:ascii="Arial" w:hAnsi="Arial" w:cs="Arial"/>
        </w:rPr>
      </w:pPr>
      <w:r w:rsidRPr="00E96B2E">
        <w:rPr>
          <w:rFonts w:ascii="Arial" w:hAnsi="Arial" w:cs="Arial"/>
        </w:rPr>
        <w:t>has not been convicted of or plead guilty or no contest to a felony without restoration of citizenship</w:t>
      </w:r>
      <w:r w:rsidR="004F6AE8" w:rsidRPr="00E96B2E">
        <w:rPr>
          <w:rFonts w:ascii="Arial" w:hAnsi="Arial" w:cs="Arial"/>
        </w:rPr>
        <w:t xml:space="preserve"> (see additional discussion below)</w:t>
      </w:r>
    </w:p>
    <w:p w14:paraId="56B3E5BF" w14:textId="5140884A" w:rsidR="008835DA" w:rsidRPr="008835DA" w:rsidRDefault="003A24C3" w:rsidP="008835DA">
      <w:pPr>
        <w:pStyle w:val="ListParagraph"/>
        <w:numPr>
          <w:ilvl w:val="0"/>
          <w:numId w:val="5"/>
        </w:numPr>
        <w:rPr>
          <w:rFonts w:ascii="Arial" w:hAnsi="Arial" w:cs="Arial"/>
        </w:rPr>
      </w:pPr>
      <w:r w:rsidRPr="00E96B2E">
        <w:rPr>
          <w:rFonts w:ascii="Arial" w:hAnsi="Arial" w:cs="Arial"/>
        </w:rPr>
        <w:t>has not been adjudged mentally incompetent</w:t>
      </w:r>
    </w:p>
    <w:p w14:paraId="368350D6" w14:textId="77777777" w:rsidR="008835DA" w:rsidRDefault="008835DA" w:rsidP="008835DA">
      <w:pPr>
        <w:ind w:left="720"/>
        <w:rPr>
          <w:rFonts w:ascii="Arial" w:hAnsi="Arial" w:cs="Arial"/>
        </w:rPr>
      </w:pPr>
    </w:p>
    <w:p w14:paraId="2EF00DE2" w14:textId="77777777" w:rsidR="005562CD" w:rsidRDefault="003A24C3" w:rsidP="008835DA">
      <w:pPr>
        <w:ind w:left="720"/>
        <w:rPr>
          <w:rFonts w:ascii="Arial" w:hAnsi="Arial" w:cs="Arial"/>
        </w:rPr>
      </w:pPr>
      <w:r w:rsidRPr="00E96B2E">
        <w:rPr>
          <w:rFonts w:ascii="Arial" w:hAnsi="Arial" w:cs="Arial"/>
        </w:rPr>
        <w:t xml:space="preserve">In addition, a person who serves a full term of service as a grand juror is exempt from service as a juror or grand juror for six years. </w:t>
      </w:r>
      <w:r w:rsidR="00FC688A" w:rsidRPr="00E96B2E">
        <w:rPr>
          <w:rFonts w:ascii="Arial" w:hAnsi="Arial" w:cs="Arial"/>
        </w:rPr>
        <w:t>G.S. 9-3, 9-7</w:t>
      </w:r>
      <w:r w:rsidR="00FB01E6">
        <w:rPr>
          <w:rFonts w:ascii="Arial" w:hAnsi="Arial" w:cs="Arial"/>
        </w:rPr>
        <w:t>(b)</w:t>
      </w:r>
      <w:r w:rsidRPr="00E96B2E">
        <w:rPr>
          <w:rFonts w:ascii="Arial" w:hAnsi="Arial" w:cs="Arial"/>
        </w:rPr>
        <w:t>.</w:t>
      </w:r>
    </w:p>
    <w:p w14:paraId="4BAE11DF" w14:textId="6BA47595" w:rsidR="00C5672D" w:rsidRDefault="00C5672D" w:rsidP="005562CD">
      <w:pPr>
        <w:ind w:left="720" w:firstLine="720"/>
        <w:rPr>
          <w:rFonts w:ascii="Arial" w:hAnsi="Arial" w:cs="Arial"/>
        </w:rPr>
      </w:pPr>
      <w:r>
        <w:rPr>
          <w:rFonts w:ascii="Arial" w:hAnsi="Arial" w:cs="Arial"/>
        </w:rPr>
        <w:t xml:space="preserve">G.S. 9-3 was modified by 2023 legislation, S.L. 2023-140, Sec. </w:t>
      </w:r>
      <w:proofErr w:type="gramStart"/>
      <w:r>
        <w:rPr>
          <w:rFonts w:ascii="Arial" w:hAnsi="Arial" w:cs="Arial"/>
        </w:rPr>
        <w:t>44.(</w:t>
      </w:r>
      <w:proofErr w:type="gramEnd"/>
      <w:r>
        <w:rPr>
          <w:rFonts w:ascii="Arial" w:hAnsi="Arial" w:cs="Arial"/>
        </w:rPr>
        <w:t>a)</w:t>
      </w:r>
      <w:r w:rsidR="001A1063">
        <w:rPr>
          <w:rFonts w:ascii="Arial" w:hAnsi="Arial" w:cs="Arial"/>
        </w:rPr>
        <w:t xml:space="preserve"> (effective July 1, 2024)</w:t>
      </w:r>
      <w:r>
        <w:rPr>
          <w:rFonts w:ascii="Arial" w:hAnsi="Arial" w:cs="Arial"/>
        </w:rPr>
        <w:t xml:space="preserve">, </w:t>
      </w:r>
      <w:r w:rsidR="001A1063">
        <w:rPr>
          <w:rFonts w:ascii="Arial" w:hAnsi="Arial" w:cs="Arial"/>
        </w:rPr>
        <w:t xml:space="preserve">to </w:t>
      </w:r>
      <w:r>
        <w:rPr>
          <w:rFonts w:ascii="Arial" w:hAnsi="Arial" w:cs="Arial"/>
        </w:rPr>
        <w:t>require that a person be a citizen of the United States to be qualified as a juror.</w:t>
      </w:r>
      <w:r w:rsidR="00A71E8E">
        <w:rPr>
          <w:rFonts w:ascii="Arial" w:hAnsi="Arial" w:cs="Arial"/>
        </w:rPr>
        <w:t xml:space="preserve"> </w:t>
      </w:r>
      <w:r>
        <w:rPr>
          <w:rFonts w:ascii="Arial" w:hAnsi="Arial" w:cs="Arial"/>
        </w:rPr>
        <w:t>Prior to the enactment of</w:t>
      </w:r>
      <w:r w:rsidR="005562CD">
        <w:rPr>
          <w:rFonts w:ascii="Arial" w:hAnsi="Arial" w:cs="Arial"/>
        </w:rPr>
        <w:t xml:space="preserve"> the legislation</w:t>
      </w:r>
      <w:r>
        <w:rPr>
          <w:rFonts w:ascii="Arial" w:hAnsi="Arial" w:cs="Arial"/>
        </w:rPr>
        <w:t>, G.S. 9-3 did not explicitly require that a person be a United States citizen to serve as a juror, instead requiring that a person be a citizen of North Carolina. G.S. 9-3 (2022)</w:t>
      </w:r>
      <w:r w:rsidR="006455A6">
        <w:rPr>
          <w:rFonts w:ascii="Arial" w:hAnsi="Arial" w:cs="Arial"/>
        </w:rPr>
        <w:t>.</w:t>
      </w:r>
      <w:r w:rsidR="001408CB">
        <w:rPr>
          <w:rFonts w:ascii="Arial" w:hAnsi="Arial" w:cs="Arial"/>
        </w:rPr>
        <w:t xml:space="preserve"> O</w:t>
      </w:r>
      <w:r>
        <w:rPr>
          <w:rFonts w:ascii="Arial" w:hAnsi="Arial" w:cs="Arial"/>
        </w:rPr>
        <w:t xml:space="preserve">lder cases from the North Carolina Supreme Court held that people who were not United States citizens were disqualified from jury service </w:t>
      </w:r>
      <w:r w:rsidR="0005661A">
        <w:rPr>
          <w:rFonts w:ascii="Arial" w:hAnsi="Arial" w:cs="Arial"/>
        </w:rPr>
        <w:t>under</w:t>
      </w:r>
      <w:r>
        <w:rPr>
          <w:rFonts w:ascii="Arial" w:hAnsi="Arial" w:cs="Arial"/>
        </w:rPr>
        <w:t xml:space="preserve"> common law. Hinton v. Hinton, 196 N.C. 341 (1928); </w:t>
      </w:r>
      <w:r>
        <w:rPr>
          <w:rFonts w:ascii="Arial" w:hAnsi="Arial" w:cs="Arial"/>
          <w:i/>
          <w:iCs/>
        </w:rPr>
        <w:t xml:space="preserve">see also </w:t>
      </w:r>
      <w:r>
        <w:rPr>
          <w:rFonts w:ascii="Arial" w:hAnsi="Arial" w:cs="Arial"/>
        </w:rPr>
        <w:t xml:space="preserve">State v. Emery, 224 N.C. 581, 584 (1944) (citing </w:t>
      </w:r>
      <w:r>
        <w:rPr>
          <w:rFonts w:ascii="Arial" w:hAnsi="Arial" w:cs="Arial"/>
          <w:i/>
          <w:iCs/>
        </w:rPr>
        <w:t>Hinton</w:t>
      </w:r>
      <w:r>
        <w:rPr>
          <w:rFonts w:ascii="Arial" w:hAnsi="Arial" w:cs="Arial"/>
        </w:rPr>
        <w:t xml:space="preserve">). Note that Section 26 of Article I of the </w:t>
      </w:r>
      <w:r>
        <w:rPr>
          <w:rFonts w:ascii="Arial" w:hAnsi="Arial" w:cs="Arial"/>
        </w:rPr>
        <w:lastRenderedPageBreak/>
        <w:t>North Carolina Constitution</w:t>
      </w:r>
      <w:r w:rsidR="009F5B92">
        <w:rPr>
          <w:rFonts w:ascii="Arial" w:hAnsi="Arial" w:cs="Arial"/>
        </w:rPr>
        <w:t>, adopted in 1970,</w:t>
      </w:r>
      <w:r>
        <w:rPr>
          <w:rFonts w:ascii="Arial" w:hAnsi="Arial" w:cs="Arial"/>
        </w:rPr>
        <w:t xml:space="preserve"> states that “[n]</w:t>
      </w:r>
      <w:r w:rsidRPr="00F02F9B">
        <w:rPr>
          <w:rFonts w:ascii="Arial" w:hAnsi="Arial" w:cs="Arial"/>
        </w:rPr>
        <w:t xml:space="preserve">o person shall be excluded from jury service on account of </w:t>
      </w:r>
      <w:r>
        <w:rPr>
          <w:rFonts w:ascii="Arial" w:hAnsi="Arial" w:cs="Arial"/>
        </w:rPr>
        <w:t>. . .</w:t>
      </w:r>
      <w:r w:rsidRPr="00F02F9B">
        <w:rPr>
          <w:rFonts w:ascii="Arial" w:hAnsi="Arial" w:cs="Arial"/>
        </w:rPr>
        <w:t xml:space="preserve"> national origin</w:t>
      </w:r>
      <w:r>
        <w:rPr>
          <w:rFonts w:ascii="Arial" w:hAnsi="Arial" w:cs="Arial"/>
        </w:rPr>
        <w:t xml:space="preserve">,” though it does not appear that the North Carolina </w:t>
      </w:r>
      <w:r w:rsidR="001830C9">
        <w:rPr>
          <w:rFonts w:ascii="Arial" w:hAnsi="Arial" w:cs="Arial"/>
        </w:rPr>
        <w:t xml:space="preserve">appellate </w:t>
      </w:r>
      <w:r>
        <w:rPr>
          <w:rFonts w:ascii="Arial" w:hAnsi="Arial" w:cs="Arial"/>
        </w:rPr>
        <w:t xml:space="preserve">courts have analyzed that </w:t>
      </w:r>
      <w:r w:rsidR="00D86DFF">
        <w:rPr>
          <w:rFonts w:ascii="Arial" w:hAnsi="Arial" w:cs="Arial"/>
        </w:rPr>
        <w:t xml:space="preserve">constitutional </w:t>
      </w:r>
      <w:r>
        <w:rPr>
          <w:rFonts w:ascii="Arial" w:hAnsi="Arial" w:cs="Arial"/>
        </w:rPr>
        <w:t xml:space="preserve">provision in the context of whether a </w:t>
      </w:r>
      <w:r w:rsidR="005562CD">
        <w:rPr>
          <w:rFonts w:ascii="Arial" w:hAnsi="Arial" w:cs="Arial"/>
        </w:rPr>
        <w:t xml:space="preserve">person who is not a United States </w:t>
      </w:r>
      <w:r>
        <w:rPr>
          <w:rFonts w:ascii="Arial" w:hAnsi="Arial" w:cs="Arial"/>
        </w:rPr>
        <w:t xml:space="preserve">citizen </w:t>
      </w:r>
      <w:r w:rsidR="001408CB">
        <w:rPr>
          <w:rFonts w:ascii="Arial" w:hAnsi="Arial" w:cs="Arial"/>
        </w:rPr>
        <w:t>is</w:t>
      </w:r>
      <w:r>
        <w:rPr>
          <w:rFonts w:ascii="Arial" w:hAnsi="Arial" w:cs="Arial"/>
        </w:rPr>
        <w:t xml:space="preserve"> </w:t>
      </w:r>
      <w:r w:rsidR="00226736">
        <w:rPr>
          <w:rFonts w:ascii="Arial" w:hAnsi="Arial" w:cs="Arial"/>
        </w:rPr>
        <w:t>dis</w:t>
      </w:r>
      <w:r>
        <w:rPr>
          <w:rFonts w:ascii="Arial" w:hAnsi="Arial" w:cs="Arial"/>
        </w:rPr>
        <w:t xml:space="preserve">qualified </w:t>
      </w:r>
      <w:r w:rsidR="00226736">
        <w:rPr>
          <w:rFonts w:ascii="Arial" w:hAnsi="Arial" w:cs="Arial"/>
        </w:rPr>
        <w:t>from</w:t>
      </w:r>
      <w:r>
        <w:rPr>
          <w:rFonts w:ascii="Arial" w:hAnsi="Arial" w:cs="Arial"/>
        </w:rPr>
        <w:t xml:space="preserve"> serv</w:t>
      </w:r>
      <w:r w:rsidR="00226736">
        <w:rPr>
          <w:rFonts w:ascii="Arial" w:hAnsi="Arial" w:cs="Arial"/>
        </w:rPr>
        <w:t>ing</w:t>
      </w:r>
      <w:r>
        <w:rPr>
          <w:rFonts w:ascii="Arial" w:hAnsi="Arial" w:cs="Arial"/>
        </w:rPr>
        <w:t xml:space="preserve"> as a juror.</w:t>
      </w:r>
      <w:r w:rsidR="00226736">
        <w:rPr>
          <w:rFonts w:ascii="Arial" w:hAnsi="Arial" w:cs="Arial"/>
        </w:rPr>
        <w:t xml:space="preserve"> There is no federal constitutional prohibition on requiring that jurors be United States citizens. </w:t>
      </w:r>
      <w:r w:rsidR="00226736">
        <w:rPr>
          <w:rFonts w:ascii="Arial" w:hAnsi="Arial" w:cs="Arial"/>
          <w:i/>
          <w:iCs/>
        </w:rPr>
        <w:t xml:space="preserve">See </w:t>
      </w:r>
      <w:r w:rsidR="00226736" w:rsidRPr="000224DB">
        <w:rPr>
          <w:rFonts w:ascii="Arial" w:hAnsi="Arial" w:cs="Arial"/>
        </w:rPr>
        <w:t>Carter v. Jury Comm'n of Greene Cnty., 396 U.S. 320, 332 (1970)</w:t>
      </w:r>
      <w:r w:rsidR="009F5B92">
        <w:rPr>
          <w:rFonts w:ascii="Arial" w:hAnsi="Arial" w:cs="Arial"/>
        </w:rPr>
        <w:t xml:space="preserve"> (stating that "</w:t>
      </w:r>
      <w:r w:rsidR="009F5B92" w:rsidRPr="009F5B92">
        <w:rPr>
          <w:rFonts w:ascii="Arial" w:hAnsi="Arial" w:cs="Arial"/>
        </w:rPr>
        <w:t>States remain free to confine the selection [of jurors] to citizens</w:t>
      </w:r>
      <w:r w:rsidR="009F5B92">
        <w:rPr>
          <w:rFonts w:ascii="Arial" w:hAnsi="Arial" w:cs="Arial"/>
        </w:rPr>
        <w:t>”)</w:t>
      </w:r>
      <w:r w:rsidR="00226736">
        <w:rPr>
          <w:rFonts w:ascii="Arial" w:hAnsi="Arial" w:cs="Arial"/>
        </w:rPr>
        <w:t>.</w:t>
      </w:r>
      <w:r w:rsidR="0005661A">
        <w:rPr>
          <w:rFonts w:ascii="Arial" w:hAnsi="Arial" w:cs="Arial"/>
        </w:rPr>
        <w:t xml:space="preserve"> The juror qualification requirements otherwise were substantively unchanged by the 2023 legislation. </w:t>
      </w:r>
      <w:r w:rsidR="009F5B92">
        <w:rPr>
          <w:rFonts w:ascii="Arial" w:hAnsi="Arial" w:cs="Arial"/>
          <w:i/>
          <w:iCs/>
        </w:rPr>
        <w:t>Compare</w:t>
      </w:r>
      <w:r w:rsidR="0005661A">
        <w:rPr>
          <w:rFonts w:ascii="Arial" w:hAnsi="Arial" w:cs="Arial"/>
          <w:i/>
          <w:iCs/>
        </w:rPr>
        <w:t xml:space="preserve"> </w:t>
      </w:r>
      <w:r w:rsidR="0005661A">
        <w:rPr>
          <w:rFonts w:ascii="Arial" w:hAnsi="Arial" w:cs="Arial"/>
        </w:rPr>
        <w:t xml:space="preserve">G.S. 9-3(a)(1)-(10) (as modified by S.L. 2023-140, Sec. </w:t>
      </w:r>
      <w:proofErr w:type="gramStart"/>
      <w:r w:rsidR="0005661A">
        <w:rPr>
          <w:rFonts w:ascii="Arial" w:hAnsi="Arial" w:cs="Arial"/>
        </w:rPr>
        <w:t>44.(</w:t>
      </w:r>
      <w:proofErr w:type="gramEnd"/>
      <w:r w:rsidR="0005661A">
        <w:rPr>
          <w:rFonts w:ascii="Arial" w:hAnsi="Arial" w:cs="Arial"/>
        </w:rPr>
        <w:t>a))</w:t>
      </w:r>
      <w:r w:rsidR="009F5B92">
        <w:rPr>
          <w:rFonts w:ascii="Arial" w:hAnsi="Arial" w:cs="Arial"/>
        </w:rPr>
        <w:t xml:space="preserve">, </w:t>
      </w:r>
      <w:r w:rsidR="009F5B92">
        <w:rPr>
          <w:rFonts w:ascii="Arial" w:hAnsi="Arial" w:cs="Arial"/>
          <w:i/>
          <w:iCs/>
        </w:rPr>
        <w:t xml:space="preserve">with </w:t>
      </w:r>
      <w:r w:rsidR="009F5B92">
        <w:rPr>
          <w:rFonts w:ascii="Arial" w:hAnsi="Arial" w:cs="Arial"/>
        </w:rPr>
        <w:t>G.S. 9-3 (2022)</w:t>
      </w:r>
      <w:r w:rsidR="0005661A">
        <w:rPr>
          <w:rFonts w:ascii="Arial" w:hAnsi="Arial" w:cs="Arial"/>
        </w:rPr>
        <w:t>.</w:t>
      </w:r>
    </w:p>
    <w:p w14:paraId="650D7BB4" w14:textId="525CDFD5" w:rsidR="003A24C3" w:rsidRPr="00B7584E" w:rsidRDefault="00A71E8E" w:rsidP="000224DB">
      <w:pPr>
        <w:ind w:left="720" w:firstLine="720"/>
        <w:rPr>
          <w:rFonts w:ascii="Arial" w:hAnsi="Arial" w:cs="Arial"/>
        </w:rPr>
      </w:pPr>
      <w:r>
        <w:rPr>
          <w:rFonts w:ascii="Arial" w:hAnsi="Arial" w:cs="Arial"/>
        </w:rPr>
        <w:t xml:space="preserve">A person who does not meet the statutory requirements to be qualified to serve as a juror is subject to challenge for cause. G.S. 9-3; </w:t>
      </w:r>
      <w:r w:rsidR="001A1063">
        <w:rPr>
          <w:rFonts w:ascii="Arial" w:hAnsi="Arial" w:cs="Arial"/>
          <w:i/>
          <w:iCs/>
        </w:rPr>
        <w:t xml:space="preserve">see also </w:t>
      </w:r>
      <w:r w:rsidR="00DB6548">
        <w:rPr>
          <w:rFonts w:ascii="Arial" w:hAnsi="Arial" w:cs="Arial"/>
        </w:rPr>
        <w:t xml:space="preserve">State v. Reber, 296 N.C. App. 114, 124 </w:t>
      </w:r>
      <w:r w:rsidR="001A1063">
        <w:rPr>
          <w:rFonts w:ascii="Arial" w:hAnsi="Arial" w:cs="Arial"/>
        </w:rPr>
        <w:t xml:space="preserve">(2024) </w:t>
      </w:r>
      <w:r w:rsidR="00DB6548">
        <w:rPr>
          <w:rFonts w:ascii="Arial" w:hAnsi="Arial" w:cs="Arial"/>
        </w:rPr>
        <w:t>(</w:t>
      </w:r>
      <w:r w:rsidR="001A1063">
        <w:rPr>
          <w:rFonts w:ascii="Arial" w:hAnsi="Arial" w:cs="Arial"/>
        </w:rPr>
        <w:t xml:space="preserve">because he failed to assert challenges for cause and failed to exhaust his peremptory challenges, </w:t>
      </w:r>
      <w:r w:rsidR="00DB6548">
        <w:rPr>
          <w:rFonts w:ascii="Arial" w:hAnsi="Arial" w:cs="Arial"/>
        </w:rPr>
        <w:t xml:space="preserve">the defendant could not show he was prejudiced by </w:t>
      </w:r>
      <w:proofErr w:type="spellStart"/>
      <w:r w:rsidR="00681CCB">
        <w:rPr>
          <w:rFonts w:ascii="Arial" w:hAnsi="Arial" w:cs="Arial"/>
        </w:rPr>
        <w:t>i</w:t>
      </w:r>
      <w:r w:rsidR="00DB6548">
        <w:rPr>
          <w:rFonts w:ascii="Arial" w:hAnsi="Arial" w:cs="Arial"/>
        </w:rPr>
        <w:t>mpanelment</w:t>
      </w:r>
      <w:proofErr w:type="spellEnd"/>
      <w:r w:rsidR="00DB6548">
        <w:rPr>
          <w:rFonts w:ascii="Arial" w:hAnsi="Arial" w:cs="Arial"/>
        </w:rPr>
        <w:t xml:space="preserve"> of four jurors who </w:t>
      </w:r>
      <w:r w:rsidR="001A1063">
        <w:rPr>
          <w:rFonts w:ascii="Arial" w:hAnsi="Arial" w:cs="Arial"/>
        </w:rPr>
        <w:t xml:space="preserve">already </w:t>
      </w:r>
      <w:r w:rsidR="00DB6548">
        <w:rPr>
          <w:rFonts w:ascii="Arial" w:hAnsi="Arial" w:cs="Arial"/>
        </w:rPr>
        <w:t xml:space="preserve">had served on a jury </w:t>
      </w:r>
      <w:r w:rsidR="001A1063">
        <w:rPr>
          <w:rFonts w:ascii="Arial" w:hAnsi="Arial" w:cs="Arial"/>
        </w:rPr>
        <w:t xml:space="preserve">in the same session of court </w:t>
      </w:r>
      <w:r w:rsidR="00DB6548">
        <w:rPr>
          <w:rFonts w:ascii="Arial" w:hAnsi="Arial" w:cs="Arial"/>
        </w:rPr>
        <w:t>and th</w:t>
      </w:r>
      <w:r w:rsidR="001A1063">
        <w:rPr>
          <w:rFonts w:ascii="Arial" w:hAnsi="Arial" w:cs="Arial"/>
        </w:rPr>
        <w:t>us</w:t>
      </w:r>
      <w:r w:rsidR="00DB6548">
        <w:rPr>
          <w:rFonts w:ascii="Arial" w:hAnsi="Arial" w:cs="Arial"/>
        </w:rPr>
        <w:t xml:space="preserve"> were not qualified under G.S. 9-3)</w:t>
      </w:r>
      <w:r w:rsidR="001A1063">
        <w:rPr>
          <w:rFonts w:ascii="Arial" w:hAnsi="Arial" w:cs="Arial"/>
        </w:rPr>
        <w:t>.</w:t>
      </w:r>
      <w:r>
        <w:rPr>
          <w:rFonts w:ascii="Arial" w:hAnsi="Arial" w:cs="Arial"/>
        </w:rPr>
        <w:t xml:space="preserve"> Section XIII, below</w:t>
      </w:r>
      <w:r w:rsidR="001A1063">
        <w:rPr>
          <w:rFonts w:ascii="Arial" w:hAnsi="Arial" w:cs="Arial"/>
        </w:rPr>
        <w:t>,</w:t>
      </w:r>
      <w:r>
        <w:rPr>
          <w:rFonts w:ascii="Arial" w:hAnsi="Arial" w:cs="Arial"/>
        </w:rPr>
        <w:t xml:space="preserve"> discuss</w:t>
      </w:r>
      <w:r w:rsidR="001A1063">
        <w:rPr>
          <w:rFonts w:ascii="Arial" w:hAnsi="Arial" w:cs="Arial"/>
        </w:rPr>
        <w:t>es</w:t>
      </w:r>
      <w:r>
        <w:rPr>
          <w:rFonts w:ascii="Arial" w:hAnsi="Arial" w:cs="Arial"/>
        </w:rPr>
        <w:t xml:space="preserve"> challenges for cause</w:t>
      </w:r>
      <w:r w:rsidR="001A1063">
        <w:rPr>
          <w:rFonts w:ascii="Arial" w:hAnsi="Arial" w:cs="Arial"/>
        </w:rPr>
        <w:t xml:space="preserve"> in more detail</w:t>
      </w:r>
      <w:r>
        <w:rPr>
          <w:rFonts w:ascii="Arial" w:hAnsi="Arial" w:cs="Arial"/>
        </w:rPr>
        <w:t>.</w:t>
      </w:r>
      <w:r w:rsidR="00872062">
        <w:rPr>
          <w:rFonts w:ascii="Arial" w:hAnsi="Arial" w:cs="Arial"/>
        </w:rPr>
        <w:t xml:space="preserve"> </w:t>
      </w:r>
    </w:p>
    <w:p w14:paraId="514F8F1E" w14:textId="77777777" w:rsidR="00C907B9" w:rsidRPr="00E96B2E" w:rsidRDefault="00C907B9" w:rsidP="00F966F9">
      <w:pPr>
        <w:pStyle w:val="ListParagraph"/>
        <w:ind w:left="1440"/>
        <w:rPr>
          <w:rFonts w:ascii="Arial" w:hAnsi="Arial" w:cs="Arial"/>
        </w:rPr>
      </w:pPr>
    </w:p>
    <w:p w14:paraId="74324CDC" w14:textId="2ED51A40" w:rsidR="00C907B9" w:rsidRPr="00E96B2E" w:rsidRDefault="00A05D62" w:rsidP="00075A9E">
      <w:pPr>
        <w:pStyle w:val="ListParagraph"/>
        <w:numPr>
          <w:ilvl w:val="0"/>
          <w:numId w:val="15"/>
        </w:numPr>
        <w:ind w:left="1440" w:hanging="720"/>
        <w:rPr>
          <w:rFonts w:ascii="Arial" w:hAnsi="Arial" w:cs="Arial"/>
        </w:rPr>
      </w:pPr>
      <w:bookmarkStart w:id="2" w:name="_Toc214968898"/>
      <w:r w:rsidRPr="00E96B2E">
        <w:rPr>
          <w:rStyle w:val="Heading2Char"/>
        </w:rPr>
        <w:t>Service as a Juror During Past Two Years</w:t>
      </w:r>
      <w:bookmarkEnd w:id="2"/>
      <w:r w:rsidRPr="00E96B2E">
        <w:rPr>
          <w:rFonts w:ascii="Arial" w:hAnsi="Arial" w:cs="Arial"/>
          <w:b/>
        </w:rPr>
        <w:t>.</w:t>
      </w:r>
      <w:r w:rsidRPr="00E96B2E">
        <w:rPr>
          <w:rFonts w:ascii="Arial" w:hAnsi="Arial" w:cs="Arial"/>
        </w:rPr>
        <w:t xml:space="preserve"> People who have served on federal juries as well as those who have served on state juries are disqualified from serving within two years. </w:t>
      </w:r>
      <w:r w:rsidR="00FC688A" w:rsidRPr="00E96B2E">
        <w:rPr>
          <w:rFonts w:ascii="Arial" w:hAnsi="Arial" w:cs="Arial"/>
        </w:rPr>
        <w:t>State v. Golphin, 352 N.C. 364, 424-25 (2000)</w:t>
      </w:r>
      <w:r w:rsidRPr="00E96B2E">
        <w:rPr>
          <w:rFonts w:ascii="Arial" w:hAnsi="Arial" w:cs="Arial"/>
        </w:rPr>
        <w:t>. The two-year exclusion is triggered only if the juror is sworn</w:t>
      </w:r>
      <w:r w:rsidR="00BC2228" w:rsidRPr="00E96B2E">
        <w:rPr>
          <w:rFonts w:ascii="Arial" w:hAnsi="Arial" w:cs="Arial"/>
        </w:rPr>
        <w:t xml:space="preserve">; </w:t>
      </w:r>
      <w:r w:rsidRPr="00E96B2E">
        <w:rPr>
          <w:rFonts w:ascii="Arial" w:hAnsi="Arial" w:cs="Arial"/>
        </w:rPr>
        <w:t xml:space="preserve">merely receiving a jury summons is insufficient. </w:t>
      </w:r>
      <w:r w:rsidR="00FC688A" w:rsidRPr="00E96B2E">
        <w:rPr>
          <w:rFonts w:ascii="Arial" w:hAnsi="Arial" w:cs="Arial"/>
        </w:rPr>
        <w:t>State v. Berry, 35 N.C. App. 128, 134 (1978)</w:t>
      </w:r>
      <w:r w:rsidRPr="00E96B2E">
        <w:rPr>
          <w:rFonts w:ascii="Arial" w:hAnsi="Arial" w:cs="Arial"/>
        </w:rPr>
        <w:t xml:space="preserve">. The date to </w:t>
      </w:r>
      <w:r w:rsidR="00C907B9" w:rsidRPr="00E96B2E">
        <w:rPr>
          <w:rFonts w:ascii="Arial" w:hAnsi="Arial" w:cs="Arial"/>
        </w:rPr>
        <w:t xml:space="preserve">be </w:t>
      </w:r>
      <w:r w:rsidR="00FD21A8" w:rsidRPr="00E96B2E">
        <w:rPr>
          <w:rFonts w:ascii="Arial" w:hAnsi="Arial" w:cs="Arial"/>
        </w:rPr>
        <w:t>us</w:t>
      </w:r>
      <w:r w:rsidR="00C907B9" w:rsidRPr="00E96B2E">
        <w:rPr>
          <w:rFonts w:ascii="Arial" w:hAnsi="Arial" w:cs="Arial"/>
        </w:rPr>
        <w:t xml:space="preserve">ed when determining </w:t>
      </w:r>
      <w:r w:rsidRPr="00E96B2E">
        <w:rPr>
          <w:rFonts w:ascii="Arial" w:hAnsi="Arial" w:cs="Arial"/>
        </w:rPr>
        <w:t xml:space="preserve">the end of the two-year period is </w:t>
      </w:r>
      <w:r w:rsidR="00C907B9" w:rsidRPr="00E96B2E">
        <w:rPr>
          <w:rFonts w:ascii="Arial" w:hAnsi="Arial" w:cs="Arial"/>
        </w:rPr>
        <w:t xml:space="preserve">the date </w:t>
      </w:r>
      <w:r w:rsidRPr="00E96B2E">
        <w:rPr>
          <w:rFonts w:ascii="Arial" w:hAnsi="Arial" w:cs="Arial"/>
        </w:rPr>
        <w:t xml:space="preserve">when all the jurors are sworn at the beginning of jury selection. </w:t>
      </w:r>
      <w:r w:rsidR="00FC688A" w:rsidRPr="00E96B2E">
        <w:rPr>
          <w:rFonts w:ascii="Arial" w:hAnsi="Arial" w:cs="Arial"/>
          <w:i/>
        </w:rPr>
        <w:t>Golphin</w:t>
      </w:r>
      <w:r w:rsidR="00FC688A" w:rsidRPr="00E96B2E">
        <w:rPr>
          <w:rFonts w:ascii="Arial" w:hAnsi="Arial" w:cs="Arial"/>
        </w:rPr>
        <w:t>, 352 N.C. at 425</w:t>
      </w:r>
      <w:r w:rsidRPr="00E96B2E">
        <w:rPr>
          <w:rFonts w:ascii="Arial" w:hAnsi="Arial" w:cs="Arial"/>
        </w:rPr>
        <w:t>.</w:t>
      </w:r>
    </w:p>
    <w:p w14:paraId="48BB8164" w14:textId="77777777" w:rsidR="00C907B9" w:rsidRPr="00E96B2E" w:rsidRDefault="00C907B9" w:rsidP="00075A9E">
      <w:pPr>
        <w:pStyle w:val="ListParagraph"/>
        <w:ind w:left="1440"/>
        <w:rPr>
          <w:rFonts w:ascii="Arial" w:hAnsi="Arial" w:cs="Arial"/>
        </w:rPr>
      </w:pPr>
    </w:p>
    <w:p w14:paraId="5C5FC1B4" w14:textId="3E7C906A" w:rsidR="00C907B9" w:rsidRPr="00E96B2E" w:rsidRDefault="00065F2E" w:rsidP="00075A9E">
      <w:pPr>
        <w:pStyle w:val="ListParagraph"/>
        <w:numPr>
          <w:ilvl w:val="0"/>
          <w:numId w:val="15"/>
        </w:numPr>
        <w:ind w:left="1440" w:hanging="720"/>
        <w:rPr>
          <w:rFonts w:ascii="Arial" w:hAnsi="Arial" w:cs="Arial"/>
        </w:rPr>
      </w:pPr>
      <w:bookmarkStart w:id="3" w:name="_Toc214968899"/>
      <w:r w:rsidRPr="00E96B2E">
        <w:rPr>
          <w:rStyle w:val="Heading2Char"/>
        </w:rPr>
        <w:t>English Language Capability</w:t>
      </w:r>
      <w:bookmarkEnd w:id="3"/>
      <w:r w:rsidRPr="00E96B2E">
        <w:rPr>
          <w:rFonts w:ascii="Arial" w:hAnsi="Arial" w:cs="Arial"/>
          <w:b/>
        </w:rPr>
        <w:t>.</w:t>
      </w:r>
      <w:r w:rsidRPr="00E96B2E">
        <w:rPr>
          <w:rFonts w:ascii="Arial" w:hAnsi="Arial" w:cs="Arial"/>
        </w:rPr>
        <w:t xml:space="preserve"> </w:t>
      </w:r>
      <w:r w:rsidR="00BC2228" w:rsidRPr="00E96B2E">
        <w:rPr>
          <w:rFonts w:ascii="Arial" w:hAnsi="Arial" w:cs="Arial"/>
        </w:rPr>
        <w:t>I</w:t>
      </w:r>
      <w:r w:rsidRPr="00E96B2E">
        <w:rPr>
          <w:rFonts w:ascii="Arial" w:hAnsi="Arial" w:cs="Arial"/>
        </w:rPr>
        <w:t xml:space="preserve">n </w:t>
      </w:r>
      <w:r w:rsidR="00FC688A" w:rsidRPr="00E96B2E">
        <w:rPr>
          <w:rFonts w:ascii="Arial" w:hAnsi="Arial" w:cs="Arial"/>
          <w:i/>
        </w:rPr>
        <w:t>State v. Smith</w:t>
      </w:r>
      <w:r w:rsidR="00FC688A" w:rsidRPr="00E96B2E">
        <w:rPr>
          <w:rFonts w:ascii="Arial" w:hAnsi="Arial" w:cs="Arial"/>
        </w:rPr>
        <w:t>, 352 N.C. 531, 547-48 (2000)</w:t>
      </w:r>
      <w:r w:rsidR="0066730D" w:rsidRPr="00E96B2E">
        <w:rPr>
          <w:rFonts w:ascii="Arial" w:hAnsi="Arial" w:cs="Arial"/>
        </w:rPr>
        <w:t xml:space="preserve">, </w:t>
      </w:r>
      <w:r w:rsidR="00BC2228" w:rsidRPr="00E96B2E">
        <w:rPr>
          <w:rFonts w:ascii="Arial" w:hAnsi="Arial" w:cs="Arial"/>
        </w:rPr>
        <w:t xml:space="preserve">the court </w:t>
      </w:r>
      <w:r w:rsidRPr="00E96B2E">
        <w:rPr>
          <w:rFonts w:ascii="Arial" w:hAnsi="Arial" w:cs="Arial"/>
        </w:rPr>
        <w:t xml:space="preserve">upheld the constitutionality of the requirement that jurors </w:t>
      </w:r>
      <w:r w:rsidR="00072282" w:rsidRPr="00E96B2E">
        <w:rPr>
          <w:rFonts w:ascii="Arial" w:hAnsi="Arial" w:cs="Arial"/>
        </w:rPr>
        <w:t xml:space="preserve">hear </w:t>
      </w:r>
      <w:r w:rsidRPr="00E96B2E">
        <w:rPr>
          <w:rFonts w:ascii="Arial" w:hAnsi="Arial" w:cs="Arial"/>
        </w:rPr>
        <w:t xml:space="preserve">and understand English. </w:t>
      </w:r>
      <w:r w:rsidR="00683307" w:rsidRPr="00E96B2E">
        <w:rPr>
          <w:rFonts w:ascii="Arial" w:hAnsi="Arial" w:cs="Arial"/>
        </w:rPr>
        <w:t xml:space="preserve">Since </w:t>
      </w:r>
      <w:r w:rsidR="00683307" w:rsidRPr="00E96B2E">
        <w:rPr>
          <w:rFonts w:ascii="Arial" w:hAnsi="Arial" w:cs="Arial"/>
          <w:i/>
        </w:rPr>
        <w:t>Smith</w:t>
      </w:r>
      <w:r w:rsidR="00683307" w:rsidRPr="00E96B2E">
        <w:rPr>
          <w:rFonts w:ascii="Arial" w:hAnsi="Arial" w:cs="Arial"/>
        </w:rPr>
        <w:t xml:space="preserve"> was decided, G.S. 9-3 </w:t>
      </w:r>
      <w:r w:rsidR="003059DB" w:rsidRPr="00E96B2E">
        <w:rPr>
          <w:rFonts w:ascii="Arial" w:hAnsi="Arial" w:cs="Arial"/>
        </w:rPr>
        <w:t xml:space="preserve">was </w:t>
      </w:r>
      <w:r w:rsidR="00683307" w:rsidRPr="00E96B2E">
        <w:rPr>
          <w:rFonts w:ascii="Arial" w:hAnsi="Arial" w:cs="Arial"/>
        </w:rPr>
        <w:t>amended to require that a juror only needs to understand English</w:t>
      </w:r>
      <w:r w:rsidR="00EF597A" w:rsidRPr="00E96B2E">
        <w:rPr>
          <w:rFonts w:ascii="Arial" w:hAnsi="Arial" w:cs="Arial"/>
        </w:rPr>
        <w:t>, deleting the requirement to hear English</w:t>
      </w:r>
      <w:r w:rsidR="00683307" w:rsidRPr="00E96B2E">
        <w:rPr>
          <w:rFonts w:ascii="Arial" w:hAnsi="Arial" w:cs="Arial"/>
        </w:rPr>
        <w:t>.</w:t>
      </w:r>
      <w:r w:rsidR="00072282" w:rsidRPr="00E96B2E">
        <w:rPr>
          <w:rFonts w:ascii="Arial" w:hAnsi="Arial" w:cs="Arial"/>
        </w:rPr>
        <w:t xml:space="preserve"> This change was made to accommodate jurors who are deaf or </w:t>
      </w:r>
      <w:r w:rsidR="00EF597A" w:rsidRPr="00E96B2E">
        <w:rPr>
          <w:rFonts w:ascii="Arial" w:hAnsi="Arial" w:cs="Arial"/>
        </w:rPr>
        <w:t xml:space="preserve">otherwise hard of hearing. For </w:t>
      </w:r>
      <w:r w:rsidR="003059DB" w:rsidRPr="00E96B2E">
        <w:rPr>
          <w:rFonts w:ascii="Arial" w:hAnsi="Arial" w:cs="Arial"/>
        </w:rPr>
        <w:t>information how</w:t>
      </w:r>
      <w:r w:rsidR="00EF597A" w:rsidRPr="00E96B2E">
        <w:rPr>
          <w:rFonts w:ascii="Arial" w:hAnsi="Arial" w:cs="Arial"/>
        </w:rPr>
        <w:t xml:space="preserve"> </w:t>
      </w:r>
      <w:r w:rsidR="003059DB" w:rsidRPr="00E96B2E">
        <w:rPr>
          <w:rFonts w:ascii="Arial" w:hAnsi="Arial" w:cs="Arial"/>
        </w:rPr>
        <w:t xml:space="preserve">a </w:t>
      </w:r>
      <w:r w:rsidR="00EF597A" w:rsidRPr="00E96B2E">
        <w:rPr>
          <w:rFonts w:ascii="Arial" w:hAnsi="Arial" w:cs="Arial"/>
        </w:rPr>
        <w:t>judge</w:t>
      </w:r>
      <w:r w:rsidR="00056249" w:rsidRPr="00E96B2E">
        <w:rPr>
          <w:rFonts w:ascii="Arial" w:hAnsi="Arial" w:cs="Arial"/>
        </w:rPr>
        <w:t xml:space="preserve"> or other court official</w:t>
      </w:r>
      <w:r w:rsidR="00EF597A" w:rsidRPr="00E96B2E">
        <w:rPr>
          <w:rFonts w:ascii="Arial" w:hAnsi="Arial" w:cs="Arial"/>
        </w:rPr>
        <w:t xml:space="preserve"> arranges for </w:t>
      </w:r>
      <w:r w:rsidR="003059DB" w:rsidRPr="00E96B2E">
        <w:rPr>
          <w:rFonts w:ascii="Arial" w:hAnsi="Arial" w:cs="Arial"/>
        </w:rPr>
        <w:t>services to</w:t>
      </w:r>
      <w:r w:rsidR="00A57EA3" w:rsidRPr="00E96B2E">
        <w:rPr>
          <w:rFonts w:ascii="Arial" w:hAnsi="Arial" w:cs="Arial"/>
        </w:rPr>
        <w:t xml:space="preserve"> </w:t>
      </w:r>
      <w:r w:rsidR="003059DB" w:rsidRPr="00E96B2E">
        <w:rPr>
          <w:rFonts w:ascii="Arial" w:hAnsi="Arial" w:cs="Arial"/>
        </w:rPr>
        <w:t>these</w:t>
      </w:r>
      <w:r w:rsidR="00EF597A" w:rsidRPr="00E96B2E">
        <w:rPr>
          <w:rFonts w:ascii="Arial" w:hAnsi="Arial" w:cs="Arial"/>
        </w:rPr>
        <w:t xml:space="preserve"> jurors, consult the Administrative Office of Courts</w:t>
      </w:r>
      <w:r w:rsidR="00D63508">
        <w:rPr>
          <w:rFonts w:ascii="Arial" w:hAnsi="Arial" w:cs="Arial"/>
        </w:rPr>
        <w:t>.</w:t>
      </w:r>
      <w:r w:rsidR="00EF597A" w:rsidRPr="00E96B2E">
        <w:rPr>
          <w:rFonts w:ascii="Arial" w:hAnsi="Arial" w:cs="Arial"/>
        </w:rPr>
        <w:t xml:space="preserve"> </w:t>
      </w:r>
    </w:p>
    <w:p w14:paraId="6096F134" w14:textId="77777777" w:rsidR="00C907B9" w:rsidRPr="00E96B2E" w:rsidRDefault="00C907B9" w:rsidP="00075A9E">
      <w:pPr>
        <w:pStyle w:val="ListParagraph"/>
        <w:ind w:left="1440"/>
        <w:rPr>
          <w:rFonts w:ascii="Arial" w:hAnsi="Arial" w:cs="Arial"/>
        </w:rPr>
      </w:pPr>
    </w:p>
    <w:p w14:paraId="19B0376D" w14:textId="36571F4B" w:rsidR="004F6AE8" w:rsidRPr="00E96B2E" w:rsidRDefault="004F6AE8" w:rsidP="00075A9E">
      <w:pPr>
        <w:pStyle w:val="ListParagraph"/>
        <w:numPr>
          <w:ilvl w:val="0"/>
          <w:numId w:val="15"/>
        </w:numPr>
        <w:ind w:left="1440" w:hanging="720"/>
        <w:rPr>
          <w:rFonts w:ascii="Arial" w:hAnsi="Arial" w:cs="Arial"/>
        </w:rPr>
      </w:pPr>
      <w:bookmarkStart w:id="4" w:name="_Toc214968900"/>
      <w:r w:rsidRPr="00E96B2E">
        <w:rPr>
          <w:rStyle w:val="Heading2Char"/>
        </w:rPr>
        <w:t>Restoration of Felon’s Citizenship</w:t>
      </w:r>
      <w:bookmarkEnd w:id="4"/>
      <w:r w:rsidRPr="00E96B2E">
        <w:rPr>
          <w:rFonts w:ascii="Arial" w:hAnsi="Arial" w:cs="Arial"/>
          <w:b/>
        </w:rPr>
        <w:t>.</w:t>
      </w:r>
      <w:r w:rsidRPr="00E96B2E">
        <w:rPr>
          <w:rFonts w:ascii="Arial" w:hAnsi="Arial" w:cs="Arial"/>
        </w:rPr>
        <w:t xml:space="preserve"> A convicted felon’s citizenship is automatically restored on the unconditional discharge </w:t>
      </w:r>
      <w:r w:rsidR="008626F1" w:rsidRPr="00E96B2E">
        <w:rPr>
          <w:rFonts w:ascii="Arial" w:hAnsi="Arial" w:cs="Arial"/>
        </w:rPr>
        <w:t xml:space="preserve">of an inmate, </w:t>
      </w:r>
      <w:r w:rsidRPr="00E96B2E">
        <w:rPr>
          <w:rFonts w:ascii="Arial" w:hAnsi="Arial" w:cs="Arial"/>
        </w:rPr>
        <w:t>parole</w:t>
      </w:r>
      <w:r w:rsidR="008626F1" w:rsidRPr="00E96B2E">
        <w:rPr>
          <w:rFonts w:ascii="Arial" w:hAnsi="Arial" w:cs="Arial"/>
        </w:rPr>
        <w:t>e</w:t>
      </w:r>
      <w:r w:rsidRPr="00E96B2E">
        <w:rPr>
          <w:rFonts w:ascii="Arial" w:hAnsi="Arial" w:cs="Arial"/>
        </w:rPr>
        <w:t>,</w:t>
      </w:r>
      <w:r w:rsidR="008626F1" w:rsidRPr="00E96B2E">
        <w:rPr>
          <w:rFonts w:ascii="Arial" w:hAnsi="Arial" w:cs="Arial"/>
        </w:rPr>
        <w:t xml:space="preserve"> </w:t>
      </w:r>
      <w:r w:rsidRPr="00E96B2E">
        <w:rPr>
          <w:rFonts w:ascii="Arial" w:hAnsi="Arial" w:cs="Arial"/>
        </w:rPr>
        <w:t>or probation</w:t>
      </w:r>
      <w:r w:rsidR="008626F1" w:rsidRPr="00E96B2E">
        <w:rPr>
          <w:rFonts w:ascii="Arial" w:hAnsi="Arial" w:cs="Arial"/>
        </w:rPr>
        <w:t xml:space="preserve">er, an unconditional pardon, or the satisfaction of all the conditions of a conditional pardon. </w:t>
      </w:r>
      <w:r w:rsidR="00FC688A" w:rsidRPr="00E96B2E">
        <w:rPr>
          <w:rFonts w:ascii="Arial" w:hAnsi="Arial" w:cs="Arial"/>
        </w:rPr>
        <w:t>G.S. 13-1(1) through (3)</w:t>
      </w:r>
      <w:r w:rsidR="008D1883" w:rsidRPr="00E96B2E">
        <w:rPr>
          <w:rFonts w:ascii="Arial" w:hAnsi="Arial" w:cs="Arial"/>
        </w:rPr>
        <w:t xml:space="preserve">. Similar conditions apply to a felon who was convicted in federal court or another state court. </w:t>
      </w:r>
      <w:r w:rsidR="00FC688A" w:rsidRPr="00E96B2E">
        <w:rPr>
          <w:rFonts w:ascii="Arial" w:hAnsi="Arial" w:cs="Arial"/>
        </w:rPr>
        <w:t>G.S. 13-1(4), (5)</w:t>
      </w:r>
      <w:r w:rsidR="008D1883" w:rsidRPr="00E96B2E">
        <w:rPr>
          <w:rFonts w:ascii="Arial" w:hAnsi="Arial" w:cs="Arial"/>
        </w:rPr>
        <w:t>.</w:t>
      </w:r>
    </w:p>
    <w:p w14:paraId="184B1AC8" w14:textId="77777777" w:rsidR="003A24C3" w:rsidRPr="00E96B2E" w:rsidRDefault="007F3025" w:rsidP="009D41D4">
      <w:pPr>
        <w:ind w:left="1440" w:hanging="720"/>
        <w:rPr>
          <w:rFonts w:ascii="Arial" w:hAnsi="Arial" w:cs="Arial"/>
        </w:rPr>
      </w:pPr>
      <w:r w:rsidRPr="00E96B2E">
        <w:rPr>
          <w:rFonts w:ascii="Arial" w:hAnsi="Arial" w:cs="Arial"/>
          <w:b/>
        </w:rPr>
        <w:tab/>
      </w:r>
    </w:p>
    <w:p w14:paraId="144F1764" w14:textId="42EAE54C" w:rsidR="004F60E3" w:rsidRPr="00E96B2E" w:rsidRDefault="003A24C3" w:rsidP="0031674A">
      <w:pPr>
        <w:pStyle w:val="ListParagraph"/>
        <w:numPr>
          <w:ilvl w:val="0"/>
          <w:numId w:val="23"/>
        </w:numPr>
        <w:rPr>
          <w:rFonts w:ascii="Arial" w:hAnsi="Arial" w:cs="Arial"/>
          <w:b/>
        </w:rPr>
      </w:pPr>
      <w:bookmarkStart w:id="5" w:name="_Toc214968901"/>
      <w:r w:rsidRPr="00E96B2E">
        <w:rPr>
          <w:rStyle w:val="Heading1Char"/>
        </w:rPr>
        <w:t xml:space="preserve">Selecting the </w:t>
      </w:r>
      <w:r w:rsidR="004F60E3" w:rsidRPr="00E96B2E">
        <w:rPr>
          <w:rStyle w:val="Heading1Char"/>
        </w:rPr>
        <w:t>Jury Pool</w:t>
      </w:r>
      <w:bookmarkEnd w:id="5"/>
      <w:r w:rsidR="004F60E3" w:rsidRPr="00E96B2E">
        <w:rPr>
          <w:rFonts w:ascii="Arial" w:hAnsi="Arial" w:cs="Arial"/>
          <w:b/>
        </w:rPr>
        <w:t>.</w:t>
      </w:r>
      <w:r w:rsidR="004F60E3" w:rsidRPr="00E96B2E">
        <w:rPr>
          <w:rFonts w:ascii="Arial" w:hAnsi="Arial" w:cs="Arial"/>
        </w:rPr>
        <w:t xml:space="preserve"> There is a </w:t>
      </w:r>
      <w:r w:rsidR="00A57E70" w:rsidRPr="00E96B2E">
        <w:rPr>
          <w:rFonts w:ascii="Arial" w:hAnsi="Arial" w:cs="Arial"/>
        </w:rPr>
        <w:t>two</w:t>
      </w:r>
      <w:r w:rsidR="004F60E3" w:rsidRPr="00E96B2E">
        <w:rPr>
          <w:rFonts w:ascii="Arial" w:hAnsi="Arial" w:cs="Arial"/>
        </w:rPr>
        <w:t>-step process for selecting the jury pool</w:t>
      </w:r>
      <w:r w:rsidR="001D37DE" w:rsidRPr="00E96B2E">
        <w:rPr>
          <w:rFonts w:ascii="Arial" w:hAnsi="Arial" w:cs="Arial"/>
        </w:rPr>
        <w:t xml:space="preserve"> (also known as the </w:t>
      </w:r>
      <w:r w:rsidR="001A1063">
        <w:rPr>
          <w:rFonts w:ascii="Arial" w:hAnsi="Arial" w:cs="Arial"/>
        </w:rPr>
        <w:t xml:space="preserve">“jury venire” or </w:t>
      </w:r>
      <w:r w:rsidR="00330D7E" w:rsidRPr="00E96B2E">
        <w:rPr>
          <w:rFonts w:ascii="Arial" w:hAnsi="Arial" w:cs="Arial"/>
        </w:rPr>
        <w:t>“</w:t>
      </w:r>
      <w:r w:rsidR="001D37DE" w:rsidRPr="00E96B2E">
        <w:rPr>
          <w:rFonts w:ascii="Arial" w:hAnsi="Arial" w:cs="Arial"/>
        </w:rPr>
        <w:t>jury panel,</w:t>
      </w:r>
      <w:r w:rsidR="00330D7E" w:rsidRPr="00E96B2E">
        <w:rPr>
          <w:rFonts w:ascii="Arial" w:hAnsi="Arial" w:cs="Arial"/>
        </w:rPr>
        <w:t>”</w:t>
      </w:r>
      <w:r w:rsidR="001D37DE" w:rsidRPr="00E96B2E">
        <w:rPr>
          <w:rFonts w:ascii="Arial" w:hAnsi="Arial" w:cs="Arial"/>
        </w:rPr>
        <w:t xml:space="preserve"> but </w:t>
      </w:r>
      <w:r w:rsidR="00075A9E" w:rsidRPr="00E96B2E">
        <w:rPr>
          <w:rFonts w:ascii="Arial" w:hAnsi="Arial" w:cs="Arial"/>
        </w:rPr>
        <w:t xml:space="preserve">the </w:t>
      </w:r>
      <w:r w:rsidR="00F829BE" w:rsidRPr="00E96B2E">
        <w:rPr>
          <w:rFonts w:ascii="Arial" w:hAnsi="Arial" w:cs="Arial"/>
        </w:rPr>
        <w:t xml:space="preserve">term </w:t>
      </w:r>
      <w:r w:rsidR="00330D7E" w:rsidRPr="00E96B2E">
        <w:rPr>
          <w:rFonts w:ascii="Arial" w:hAnsi="Arial" w:cs="Arial"/>
        </w:rPr>
        <w:t>“</w:t>
      </w:r>
      <w:r w:rsidR="001D37DE" w:rsidRPr="00E96B2E">
        <w:rPr>
          <w:rFonts w:ascii="Arial" w:hAnsi="Arial" w:cs="Arial"/>
        </w:rPr>
        <w:t>jury pool</w:t>
      </w:r>
      <w:r w:rsidR="00330D7E" w:rsidRPr="00E96B2E">
        <w:rPr>
          <w:rFonts w:ascii="Arial" w:hAnsi="Arial" w:cs="Arial"/>
        </w:rPr>
        <w:t>”</w:t>
      </w:r>
      <w:r w:rsidR="001D37DE" w:rsidRPr="00E96B2E">
        <w:rPr>
          <w:rFonts w:ascii="Arial" w:hAnsi="Arial" w:cs="Arial"/>
        </w:rPr>
        <w:t xml:space="preserve"> will be used </w:t>
      </w:r>
      <w:r w:rsidR="00330D7E" w:rsidRPr="00E96B2E">
        <w:rPr>
          <w:rFonts w:ascii="Arial" w:hAnsi="Arial" w:cs="Arial"/>
        </w:rPr>
        <w:t>here</w:t>
      </w:r>
      <w:r w:rsidR="003E7461">
        <w:rPr>
          <w:rFonts w:ascii="Arial" w:hAnsi="Arial" w:cs="Arial"/>
        </w:rPr>
        <w:t xml:space="preserve">, </w:t>
      </w:r>
      <w:r w:rsidR="003E7461">
        <w:rPr>
          <w:rFonts w:ascii="Arial" w:hAnsi="Arial" w:cs="Arial"/>
          <w:i/>
          <w:iCs/>
        </w:rPr>
        <w:t>see</w:t>
      </w:r>
      <w:r w:rsidR="003E7461">
        <w:rPr>
          <w:rFonts w:ascii="Arial" w:hAnsi="Arial" w:cs="Arial"/>
        </w:rPr>
        <w:t xml:space="preserve"> </w:t>
      </w:r>
      <w:r w:rsidR="003E7461" w:rsidRPr="003E7461">
        <w:rPr>
          <w:rFonts w:ascii="Arial" w:hAnsi="Arial" w:cs="Arial"/>
          <w:i/>
          <w:iCs/>
        </w:rPr>
        <w:t>State v. Griffin</w:t>
      </w:r>
      <w:r w:rsidR="003E7461">
        <w:rPr>
          <w:rFonts w:ascii="Arial" w:hAnsi="Arial" w:cs="Arial"/>
        </w:rPr>
        <w:t xml:space="preserve">, </w:t>
      </w:r>
      <w:r w:rsidR="00075715">
        <w:rPr>
          <w:rFonts w:ascii="Arial" w:hAnsi="Arial" w:cs="Arial"/>
        </w:rPr>
        <w:t>298 N.C. App. 85, 8</w:t>
      </w:r>
      <w:r w:rsidR="00B81966">
        <w:rPr>
          <w:rFonts w:ascii="Arial" w:hAnsi="Arial" w:cs="Arial"/>
        </w:rPr>
        <w:t xml:space="preserve">6 </w:t>
      </w:r>
      <w:r w:rsidR="003E7461">
        <w:rPr>
          <w:rFonts w:ascii="Arial" w:hAnsi="Arial" w:cs="Arial"/>
        </w:rPr>
        <w:t xml:space="preserve">(2025) (noting </w:t>
      </w:r>
      <w:r w:rsidR="005E1EEC">
        <w:rPr>
          <w:rFonts w:ascii="Arial" w:hAnsi="Arial" w:cs="Arial"/>
        </w:rPr>
        <w:t>the synonymous use of these</w:t>
      </w:r>
      <w:r w:rsidR="003E7461">
        <w:rPr>
          <w:rFonts w:ascii="Arial" w:hAnsi="Arial" w:cs="Arial"/>
        </w:rPr>
        <w:t xml:space="preserve"> terms)</w:t>
      </w:r>
      <w:r w:rsidR="001D37DE" w:rsidRPr="00E96B2E">
        <w:rPr>
          <w:rFonts w:ascii="Arial" w:hAnsi="Arial" w:cs="Arial"/>
        </w:rPr>
        <w:t>)</w:t>
      </w:r>
      <w:r w:rsidR="004F60E3" w:rsidRPr="00E96B2E">
        <w:rPr>
          <w:rFonts w:ascii="Arial" w:hAnsi="Arial" w:cs="Arial"/>
        </w:rPr>
        <w:t xml:space="preserve">. First, the jury commission for each county, either annually or biannually, constructs a master jury list of potential jurors to be used for grand and trial (petit) juries from lists of registered voters and licensed drivers. </w:t>
      </w:r>
      <w:r w:rsidR="00FC688A" w:rsidRPr="00E96B2E">
        <w:rPr>
          <w:rFonts w:ascii="Arial" w:hAnsi="Arial" w:cs="Arial"/>
        </w:rPr>
        <w:t>G.S. 9-2(a), 9-2(b)</w:t>
      </w:r>
      <w:r w:rsidR="004F60E3" w:rsidRPr="00E96B2E">
        <w:rPr>
          <w:rFonts w:ascii="Arial" w:hAnsi="Arial" w:cs="Arial"/>
        </w:rPr>
        <w:t>.</w:t>
      </w:r>
    </w:p>
    <w:p w14:paraId="39411BAA" w14:textId="19A05580" w:rsidR="004F60E3" w:rsidRPr="00E96B2E" w:rsidRDefault="004F60E3" w:rsidP="001C4624">
      <w:pPr>
        <w:ind w:left="810" w:hanging="720"/>
        <w:rPr>
          <w:rFonts w:ascii="Arial" w:hAnsi="Arial" w:cs="Arial"/>
        </w:rPr>
      </w:pPr>
      <w:r w:rsidRPr="00E96B2E">
        <w:rPr>
          <w:rFonts w:ascii="Arial" w:hAnsi="Arial" w:cs="Arial"/>
        </w:rPr>
        <w:tab/>
      </w:r>
      <w:r w:rsidRPr="00E96B2E">
        <w:rPr>
          <w:rFonts w:ascii="Arial" w:hAnsi="Arial" w:cs="Arial"/>
        </w:rPr>
        <w:tab/>
        <w:t xml:space="preserve">Second, the clerk of superior court </w:t>
      </w:r>
      <w:r w:rsidR="00D93003">
        <w:rPr>
          <w:rFonts w:ascii="Arial" w:hAnsi="Arial" w:cs="Arial"/>
        </w:rPr>
        <w:t xml:space="preserve">(“the clerk”) </w:t>
      </w:r>
      <w:r w:rsidRPr="00E96B2E">
        <w:rPr>
          <w:rFonts w:ascii="Arial" w:hAnsi="Arial" w:cs="Arial"/>
        </w:rPr>
        <w:t>or the assistant or deputy clerk prepares a</w:t>
      </w:r>
      <w:r w:rsidR="009F67AC" w:rsidRPr="00E96B2E">
        <w:rPr>
          <w:rFonts w:ascii="Arial" w:hAnsi="Arial" w:cs="Arial"/>
        </w:rPr>
        <w:t xml:space="preserve"> randomized</w:t>
      </w:r>
      <w:r w:rsidRPr="00E96B2E">
        <w:rPr>
          <w:rFonts w:ascii="Arial" w:hAnsi="Arial" w:cs="Arial"/>
        </w:rPr>
        <w:t xml:space="preserve"> list of names from the master jury list of those to be summoned by the </w:t>
      </w:r>
      <w:r w:rsidR="008813FA" w:rsidRPr="00E96B2E">
        <w:rPr>
          <w:rFonts w:ascii="Arial" w:hAnsi="Arial" w:cs="Arial"/>
        </w:rPr>
        <w:t xml:space="preserve">sheriff for jury duty. </w:t>
      </w:r>
      <w:r w:rsidR="00FC688A" w:rsidRPr="00E96B2E">
        <w:rPr>
          <w:rFonts w:ascii="Arial" w:hAnsi="Arial" w:cs="Arial"/>
        </w:rPr>
        <w:t>G.S. 9-5</w:t>
      </w:r>
      <w:r w:rsidR="008813FA" w:rsidRPr="00E96B2E">
        <w:rPr>
          <w:rFonts w:ascii="Arial" w:hAnsi="Arial" w:cs="Arial"/>
        </w:rPr>
        <w:t xml:space="preserve">. </w:t>
      </w:r>
      <w:r w:rsidR="00D93003">
        <w:rPr>
          <w:rFonts w:ascii="Arial" w:hAnsi="Arial" w:cs="Arial"/>
        </w:rPr>
        <w:t>Upon request of the clerk and w</w:t>
      </w:r>
      <w:r w:rsidR="00126E91">
        <w:rPr>
          <w:rFonts w:ascii="Arial" w:hAnsi="Arial" w:cs="Arial"/>
        </w:rPr>
        <w:t xml:space="preserve">ith agreement of the </w:t>
      </w:r>
      <w:r w:rsidR="00D93003">
        <w:rPr>
          <w:rFonts w:ascii="Arial" w:hAnsi="Arial" w:cs="Arial"/>
        </w:rPr>
        <w:t xml:space="preserve">clerk and </w:t>
      </w:r>
      <w:r w:rsidR="00126E91">
        <w:rPr>
          <w:rFonts w:ascii="Arial" w:hAnsi="Arial" w:cs="Arial"/>
        </w:rPr>
        <w:t>senior resident superior court judge, t</w:t>
      </w:r>
      <w:r w:rsidR="008813FA" w:rsidRPr="00E96B2E">
        <w:rPr>
          <w:rFonts w:ascii="Arial" w:hAnsi="Arial" w:cs="Arial"/>
        </w:rPr>
        <w:t xml:space="preserve">he duties of the clerk may be </w:t>
      </w:r>
      <w:r w:rsidR="008813FA" w:rsidRPr="00E96B2E">
        <w:rPr>
          <w:rFonts w:ascii="Arial" w:hAnsi="Arial" w:cs="Arial"/>
        </w:rPr>
        <w:lastRenderedPageBreak/>
        <w:t xml:space="preserve">performed by </w:t>
      </w:r>
      <w:r w:rsidR="00126E91">
        <w:rPr>
          <w:rFonts w:ascii="Arial" w:hAnsi="Arial" w:cs="Arial"/>
        </w:rPr>
        <w:t>“judicial support staff</w:t>
      </w:r>
      <w:r w:rsidR="00D63508">
        <w:rPr>
          <w:rFonts w:ascii="Arial" w:hAnsi="Arial" w:cs="Arial"/>
        </w:rPr>
        <w:t>.</w:t>
      </w:r>
      <w:r w:rsidR="00126E91">
        <w:rPr>
          <w:rFonts w:ascii="Arial" w:hAnsi="Arial" w:cs="Arial"/>
        </w:rPr>
        <w:t>”</w:t>
      </w:r>
      <w:r w:rsidR="008813FA" w:rsidRPr="00E96B2E">
        <w:rPr>
          <w:rFonts w:ascii="Arial" w:hAnsi="Arial" w:cs="Arial"/>
        </w:rPr>
        <w:t xml:space="preserve"> </w:t>
      </w:r>
      <w:r w:rsidR="00FC688A" w:rsidRPr="00E96B2E">
        <w:rPr>
          <w:rFonts w:ascii="Arial" w:hAnsi="Arial" w:cs="Arial"/>
        </w:rPr>
        <w:t>G.S. 9-7.1</w:t>
      </w:r>
      <w:r w:rsidR="00126E91">
        <w:rPr>
          <w:rFonts w:ascii="Arial" w:hAnsi="Arial" w:cs="Arial"/>
        </w:rPr>
        <w:t>(a)</w:t>
      </w:r>
      <w:r w:rsidR="00D63508">
        <w:rPr>
          <w:rFonts w:ascii="Arial" w:hAnsi="Arial" w:cs="Arial"/>
        </w:rPr>
        <w:t>.</w:t>
      </w:r>
      <w:r w:rsidR="00D93003">
        <w:rPr>
          <w:rFonts w:ascii="Arial" w:hAnsi="Arial" w:cs="Arial"/>
        </w:rPr>
        <w:t xml:space="preserve"> That</w:t>
      </w:r>
      <w:r w:rsidR="00126E91">
        <w:rPr>
          <w:rFonts w:ascii="Arial" w:hAnsi="Arial" w:cs="Arial"/>
        </w:rPr>
        <w:t xml:space="preserve"> term </w:t>
      </w:r>
      <w:r w:rsidR="00D93003">
        <w:rPr>
          <w:rFonts w:ascii="Arial" w:hAnsi="Arial" w:cs="Arial"/>
        </w:rPr>
        <w:t xml:space="preserve">is </w:t>
      </w:r>
      <w:r w:rsidR="00126E91">
        <w:rPr>
          <w:rFonts w:ascii="Arial" w:hAnsi="Arial" w:cs="Arial"/>
        </w:rPr>
        <w:t xml:space="preserve">defined to include certain employees of the Judicial Branch </w:t>
      </w:r>
      <w:r w:rsidR="00D93003">
        <w:rPr>
          <w:rFonts w:ascii="Arial" w:hAnsi="Arial" w:cs="Arial"/>
        </w:rPr>
        <w:t>other than</w:t>
      </w:r>
      <w:r w:rsidR="00126E91">
        <w:rPr>
          <w:rFonts w:ascii="Arial" w:hAnsi="Arial" w:cs="Arial"/>
        </w:rPr>
        <w:t xml:space="preserve"> employees of the </w:t>
      </w:r>
      <w:r w:rsidR="00D93003">
        <w:rPr>
          <w:rFonts w:ascii="Arial" w:hAnsi="Arial" w:cs="Arial"/>
        </w:rPr>
        <w:t>clerk</w:t>
      </w:r>
      <w:r w:rsidR="008813FA" w:rsidRPr="00E96B2E">
        <w:rPr>
          <w:rFonts w:ascii="Arial" w:hAnsi="Arial" w:cs="Arial"/>
        </w:rPr>
        <w:t>.</w:t>
      </w:r>
      <w:r w:rsidR="00126E91">
        <w:rPr>
          <w:rFonts w:ascii="Arial" w:hAnsi="Arial" w:cs="Arial"/>
        </w:rPr>
        <w:t xml:space="preserve"> G.S. 9-7.1(b).</w:t>
      </w:r>
    </w:p>
    <w:p w14:paraId="11CF156A" w14:textId="243D4606" w:rsidR="001F1E32" w:rsidRPr="00E96B2E" w:rsidRDefault="009A01EF" w:rsidP="001C4624">
      <w:pPr>
        <w:ind w:left="810" w:hanging="720"/>
        <w:rPr>
          <w:rFonts w:ascii="Arial" w:hAnsi="Arial" w:cs="Arial"/>
        </w:rPr>
      </w:pPr>
      <w:r w:rsidRPr="00E96B2E">
        <w:rPr>
          <w:rFonts w:ascii="Arial" w:hAnsi="Arial" w:cs="Arial"/>
        </w:rPr>
        <w:tab/>
      </w:r>
      <w:r w:rsidRPr="00E96B2E">
        <w:rPr>
          <w:rFonts w:ascii="Arial" w:hAnsi="Arial" w:cs="Arial"/>
        </w:rPr>
        <w:tab/>
      </w:r>
      <w:r w:rsidR="001F1E32" w:rsidRPr="00E96B2E">
        <w:rPr>
          <w:rFonts w:ascii="Arial" w:hAnsi="Arial" w:cs="Arial"/>
        </w:rPr>
        <w:t>When the jury pool reports to court,</w:t>
      </w:r>
      <w:r w:rsidR="008D470F" w:rsidRPr="00E96B2E">
        <w:rPr>
          <w:rFonts w:ascii="Arial" w:hAnsi="Arial" w:cs="Arial"/>
        </w:rPr>
        <w:t xml:space="preserve"> </w:t>
      </w:r>
      <w:r w:rsidR="00FC688A" w:rsidRPr="00E96B2E">
        <w:rPr>
          <w:rFonts w:ascii="Arial" w:hAnsi="Arial" w:cs="Arial"/>
        </w:rPr>
        <w:t>G.S. 9-14</w:t>
      </w:r>
      <w:r w:rsidR="008D470F" w:rsidRPr="00E96B2E">
        <w:rPr>
          <w:rFonts w:ascii="Arial" w:hAnsi="Arial" w:cs="Arial"/>
        </w:rPr>
        <w:t xml:space="preserve"> require</w:t>
      </w:r>
      <w:r w:rsidR="00BC2228" w:rsidRPr="00E96B2E">
        <w:rPr>
          <w:rFonts w:ascii="Arial" w:hAnsi="Arial" w:cs="Arial"/>
        </w:rPr>
        <w:t>s</w:t>
      </w:r>
      <w:r w:rsidR="001F1E32" w:rsidRPr="00E96B2E">
        <w:rPr>
          <w:rFonts w:ascii="Arial" w:hAnsi="Arial" w:cs="Arial"/>
        </w:rPr>
        <w:t xml:space="preserve"> the clerk </w:t>
      </w:r>
      <w:r w:rsidR="008D470F" w:rsidRPr="00E96B2E">
        <w:rPr>
          <w:rFonts w:ascii="Arial" w:hAnsi="Arial" w:cs="Arial"/>
        </w:rPr>
        <w:t>to</w:t>
      </w:r>
      <w:r w:rsidR="001F1E32" w:rsidRPr="00E96B2E">
        <w:rPr>
          <w:rFonts w:ascii="Arial" w:hAnsi="Arial" w:cs="Arial"/>
        </w:rPr>
        <w:t xml:space="preserve"> swear all jurors who have not been selected</w:t>
      </w:r>
      <w:r w:rsidR="008D470F" w:rsidRPr="00E96B2E">
        <w:rPr>
          <w:rFonts w:ascii="Arial" w:hAnsi="Arial" w:cs="Arial"/>
        </w:rPr>
        <w:t xml:space="preserve"> as grand jurors.</w:t>
      </w:r>
      <w:r w:rsidR="0040662D">
        <w:rPr>
          <w:rFonts w:ascii="Arial" w:hAnsi="Arial" w:cs="Arial"/>
        </w:rPr>
        <w:t xml:space="preserve"> </w:t>
      </w:r>
      <w:r w:rsidR="0040662D">
        <w:rPr>
          <w:rFonts w:ascii="Arial" w:hAnsi="Arial" w:cs="Arial"/>
          <w:i/>
          <w:iCs/>
        </w:rPr>
        <w:t xml:space="preserve">See also </w:t>
      </w:r>
      <w:r w:rsidR="0040662D">
        <w:rPr>
          <w:rFonts w:ascii="Arial" w:hAnsi="Arial" w:cs="Arial"/>
        </w:rPr>
        <w:t>N.C.P.I.—Crim. 100.22 (introductory remarks).</w:t>
      </w:r>
      <w:r w:rsidR="008D470F" w:rsidRPr="00E96B2E">
        <w:rPr>
          <w:rFonts w:ascii="Arial" w:hAnsi="Arial" w:cs="Arial"/>
        </w:rPr>
        <w:t xml:space="preserve"> Each juror takes the oath required by </w:t>
      </w:r>
      <w:r w:rsidR="00FC688A" w:rsidRPr="00E96B2E">
        <w:rPr>
          <w:rFonts w:ascii="Arial" w:hAnsi="Arial" w:cs="Arial"/>
        </w:rPr>
        <w:t>section 7 of article VI</w:t>
      </w:r>
      <w:r w:rsidR="008D470F" w:rsidRPr="00E96B2E">
        <w:rPr>
          <w:rFonts w:ascii="Arial" w:hAnsi="Arial" w:cs="Arial"/>
        </w:rPr>
        <w:t xml:space="preserve"> of the North Carolina Constitution and the oath required by </w:t>
      </w:r>
      <w:r w:rsidR="00FC688A" w:rsidRPr="00E96B2E">
        <w:rPr>
          <w:rFonts w:ascii="Arial" w:hAnsi="Arial" w:cs="Arial"/>
        </w:rPr>
        <w:t>G.S. 11-11</w:t>
      </w:r>
      <w:r w:rsidR="008D470F" w:rsidRPr="00E96B2E">
        <w:rPr>
          <w:rFonts w:ascii="Arial" w:hAnsi="Arial" w:cs="Arial"/>
        </w:rPr>
        <w:t xml:space="preserve">. </w:t>
      </w:r>
    </w:p>
    <w:p w14:paraId="50753004" w14:textId="73177595" w:rsidR="009A01EF" w:rsidRPr="00E96B2E" w:rsidRDefault="001F1E32" w:rsidP="001C4624">
      <w:pPr>
        <w:ind w:left="810" w:hanging="720"/>
        <w:rPr>
          <w:rFonts w:ascii="Arial" w:hAnsi="Arial" w:cs="Arial"/>
        </w:rPr>
      </w:pPr>
      <w:r w:rsidRPr="00E96B2E">
        <w:rPr>
          <w:rFonts w:ascii="Arial" w:hAnsi="Arial" w:cs="Arial"/>
        </w:rPr>
        <w:tab/>
      </w:r>
      <w:r w:rsidRPr="00E96B2E">
        <w:rPr>
          <w:rFonts w:ascii="Arial" w:hAnsi="Arial" w:cs="Arial"/>
        </w:rPr>
        <w:tab/>
      </w:r>
      <w:r w:rsidR="009A01EF" w:rsidRPr="00E96B2E">
        <w:rPr>
          <w:rFonts w:ascii="Arial" w:hAnsi="Arial" w:cs="Arial"/>
        </w:rPr>
        <w:t xml:space="preserve">Sometimes the jury </w:t>
      </w:r>
      <w:r w:rsidRPr="00E96B2E">
        <w:rPr>
          <w:rFonts w:ascii="Arial" w:hAnsi="Arial" w:cs="Arial"/>
        </w:rPr>
        <w:t>pool</w:t>
      </w:r>
      <w:r w:rsidR="009A01EF" w:rsidRPr="00E96B2E">
        <w:rPr>
          <w:rFonts w:ascii="Arial" w:hAnsi="Arial" w:cs="Arial"/>
        </w:rPr>
        <w:t xml:space="preserve">, particularly for a capital trial, consists of </w:t>
      </w:r>
      <w:proofErr w:type="gramStart"/>
      <w:r w:rsidR="00126E91">
        <w:rPr>
          <w:rFonts w:ascii="Arial" w:hAnsi="Arial" w:cs="Arial"/>
        </w:rPr>
        <w:t>a</w:t>
      </w:r>
      <w:r w:rsidR="009A01EF" w:rsidRPr="00E96B2E">
        <w:rPr>
          <w:rFonts w:ascii="Arial" w:hAnsi="Arial" w:cs="Arial"/>
        </w:rPr>
        <w:t xml:space="preserve"> large number of</w:t>
      </w:r>
      <w:proofErr w:type="gramEnd"/>
      <w:r w:rsidR="009A01EF" w:rsidRPr="00E96B2E">
        <w:rPr>
          <w:rFonts w:ascii="Arial" w:hAnsi="Arial" w:cs="Arial"/>
        </w:rPr>
        <w:t xml:space="preserve"> prospective jurors. The trial judge in such a case may choose to subdivide the juror pool into separate panels for administrative reasons. </w:t>
      </w:r>
      <w:r w:rsidR="00F81B2E" w:rsidRPr="00E96B2E">
        <w:rPr>
          <w:rFonts w:ascii="Arial" w:hAnsi="Arial" w:cs="Arial"/>
        </w:rPr>
        <w:t>If so, t</w:t>
      </w:r>
      <w:r w:rsidR="009A01EF" w:rsidRPr="00E96B2E">
        <w:rPr>
          <w:rFonts w:ascii="Arial" w:hAnsi="Arial" w:cs="Arial"/>
        </w:rPr>
        <w:t xml:space="preserve">he judge should ensure that the subdivision of the jury pool is accomplished by a random </w:t>
      </w:r>
      <w:r w:rsidR="00F81B2E" w:rsidRPr="00E96B2E">
        <w:rPr>
          <w:rFonts w:ascii="Arial" w:hAnsi="Arial" w:cs="Arial"/>
        </w:rPr>
        <w:t>process</w:t>
      </w:r>
      <w:r w:rsidR="009A01EF" w:rsidRPr="00E96B2E">
        <w:rPr>
          <w:rFonts w:ascii="Arial" w:hAnsi="Arial" w:cs="Arial"/>
        </w:rPr>
        <w:t>.</w:t>
      </w:r>
    </w:p>
    <w:p w14:paraId="3ABFDF3F" w14:textId="77777777" w:rsidR="00615C1B" w:rsidRPr="00E96B2E" w:rsidRDefault="001F1E32" w:rsidP="004F60E3">
      <w:pPr>
        <w:ind w:left="810" w:hanging="720"/>
        <w:rPr>
          <w:rFonts w:ascii="Arial" w:hAnsi="Arial" w:cs="Arial"/>
        </w:rPr>
      </w:pPr>
      <w:r w:rsidRPr="00E96B2E">
        <w:rPr>
          <w:rFonts w:ascii="Arial" w:hAnsi="Arial" w:cs="Arial"/>
        </w:rPr>
        <w:tab/>
      </w:r>
      <w:r w:rsidRPr="00E96B2E">
        <w:rPr>
          <w:rFonts w:ascii="Arial" w:hAnsi="Arial" w:cs="Arial"/>
        </w:rPr>
        <w:tab/>
      </w:r>
      <w:r w:rsidR="008439FB" w:rsidRPr="00E96B2E">
        <w:rPr>
          <w:rFonts w:ascii="Arial" w:hAnsi="Arial" w:cs="Arial"/>
        </w:rPr>
        <w:tab/>
      </w:r>
      <w:r w:rsidR="008439FB" w:rsidRPr="00E96B2E">
        <w:rPr>
          <w:rFonts w:ascii="Arial" w:hAnsi="Arial" w:cs="Arial"/>
        </w:rPr>
        <w:tab/>
      </w:r>
      <w:r w:rsidR="00615C1B" w:rsidRPr="00E96B2E">
        <w:rPr>
          <w:rFonts w:ascii="Arial" w:hAnsi="Arial" w:cs="Arial"/>
        </w:rPr>
        <w:tab/>
      </w:r>
    </w:p>
    <w:p w14:paraId="6DE44CE6" w14:textId="36DCCEE7" w:rsidR="00F829BE" w:rsidRPr="00E96B2E" w:rsidRDefault="003A24C3" w:rsidP="0031674A">
      <w:pPr>
        <w:pStyle w:val="ListParagraph"/>
        <w:numPr>
          <w:ilvl w:val="0"/>
          <w:numId w:val="23"/>
        </w:numPr>
        <w:rPr>
          <w:rFonts w:ascii="Arial" w:hAnsi="Arial" w:cs="Arial"/>
        </w:rPr>
      </w:pPr>
      <w:bookmarkStart w:id="6" w:name="_Toc214968902"/>
      <w:r w:rsidRPr="00E96B2E">
        <w:rPr>
          <w:rStyle w:val="Heading1Char"/>
        </w:rPr>
        <w:t>Challenges to Jury Pool</w:t>
      </w:r>
      <w:bookmarkEnd w:id="6"/>
      <w:r w:rsidRPr="00E96B2E">
        <w:rPr>
          <w:rFonts w:ascii="Arial" w:hAnsi="Arial" w:cs="Arial"/>
          <w:b/>
        </w:rPr>
        <w:t>.</w:t>
      </w:r>
      <w:r w:rsidRPr="00E96B2E">
        <w:rPr>
          <w:rFonts w:ascii="Arial" w:hAnsi="Arial" w:cs="Arial"/>
        </w:rPr>
        <w:t xml:space="preserve"> </w:t>
      </w:r>
    </w:p>
    <w:p w14:paraId="6A670BAA" w14:textId="790D56CD" w:rsidR="003A24C3" w:rsidRPr="00E96B2E" w:rsidRDefault="00F829BE" w:rsidP="00075A9E">
      <w:pPr>
        <w:pStyle w:val="ListParagraph"/>
        <w:numPr>
          <w:ilvl w:val="0"/>
          <w:numId w:val="16"/>
        </w:numPr>
        <w:ind w:left="1440" w:hanging="720"/>
        <w:rPr>
          <w:rFonts w:ascii="Arial" w:hAnsi="Arial" w:cs="Arial"/>
        </w:rPr>
      </w:pPr>
      <w:bookmarkStart w:id="7" w:name="_Toc214968903"/>
      <w:r w:rsidRPr="00E96B2E">
        <w:rPr>
          <w:rStyle w:val="Heading2Char"/>
        </w:rPr>
        <w:t>Equal Protection Challenges</w:t>
      </w:r>
      <w:bookmarkEnd w:id="7"/>
      <w:r w:rsidRPr="00E96B2E">
        <w:rPr>
          <w:rFonts w:ascii="Arial" w:hAnsi="Arial" w:cs="Arial"/>
          <w:b/>
        </w:rPr>
        <w:t>.</w:t>
      </w:r>
      <w:r w:rsidRPr="00E96B2E">
        <w:rPr>
          <w:rFonts w:ascii="Arial" w:hAnsi="Arial" w:cs="Arial"/>
        </w:rPr>
        <w:t xml:space="preserve"> </w:t>
      </w:r>
      <w:r w:rsidR="003A24C3" w:rsidRPr="00E96B2E">
        <w:rPr>
          <w:rFonts w:ascii="Arial" w:hAnsi="Arial" w:cs="Arial"/>
        </w:rPr>
        <w:t xml:space="preserve">The </w:t>
      </w:r>
      <w:r w:rsidR="00FC688A" w:rsidRPr="00E96B2E">
        <w:rPr>
          <w:rFonts w:ascii="Arial" w:hAnsi="Arial" w:cs="Arial"/>
        </w:rPr>
        <w:t>Equal Protection Clause of the Fourteenth Amendment to the United States Constitution</w:t>
      </w:r>
      <w:r w:rsidR="003A24C3" w:rsidRPr="00E96B2E">
        <w:rPr>
          <w:rFonts w:ascii="Arial" w:hAnsi="Arial" w:cs="Arial"/>
        </w:rPr>
        <w:t xml:space="preserve"> and </w:t>
      </w:r>
      <w:r w:rsidR="00FC688A" w:rsidRPr="00E96B2E">
        <w:rPr>
          <w:rFonts w:ascii="Arial" w:hAnsi="Arial" w:cs="Arial"/>
        </w:rPr>
        <w:t xml:space="preserve">article I, sections 19 and </w:t>
      </w:r>
      <w:proofErr w:type="gramStart"/>
      <w:r w:rsidR="00FC688A" w:rsidRPr="00E96B2E">
        <w:rPr>
          <w:rFonts w:ascii="Arial" w:hAnsi="Arial" w:cs="Arial"/>
        </w:rPr>
        <w:t>26,</w:t>
      </w:r>
      <w:proofErr w:type="gramEnd"/>
      <w:r w:rsidR="00FC688A" w:rsidRPr="00E96B2E">
        <w:rPr>
          <w:rFonts w:ascii="Arial" w:hAnsi="Arial" w:cs="Arial"/>
        </w:rPr>
        <w:t xml:space="preserve"> of the North Carolina Constitution</w:t>
      </w:r>
      <w:r w:rsidR="003A24C3" w:rsidRPr="00E96B2E">
        <w:rPr>
          <w:rFonts w:ascii="Arial" w:hAnsi="Arial" w:cs="Arial"/>
        </w:rPr>
        <w:t xml:space="preserve"> protect against jury selection procedures that intentionally exclude members of an identifiable class, such as race, from jury service. </w:t>
      </w:r>
      <w:r w:rsidR="00FC688A" w:rsidRPr="00E96B2E">
        <w:rPr>
          <w:rFonts w:ascii="Arial" w:hAnsi="Arial" w:cs="Arial"/>
        </w:rPr>
        <w:t>Castaneda v. Partida, 430 U.S. 482, 493-94 (1977)</w:t>
      </w:r>
      <w:r w:rsidR="003A24C3" w:rsidRPr="00E96B2E">
        <w:rPr>
          <w:rFonts w:ascii="Arial" w:hAnsi="Arial" w:cs="Arial"/>
        </w:rPr>
        <w:t xml:space="preserve">; </w:t>
      </w:r>
      <w:r w:rsidR="00FC688A" w:rsidRPr="00E96B2E">
        <w:rPr>
          <w:rFonts w:ascii="Arial" w:hAnsi="Arial" w:cs="Arial"/>
        </w:rPr>
        <w:t>State v. Hardy, 293 N.C. 105, 113-15 (1977)</w:t>
      </w:r>
      <w:r w:rsidR="003A24C3" w:rsidRPr="00E96B2E">
        <w:rPr>
          <w:rFonts w:ascii="Arial" w:hAnsi="Arial" w:cs="Arial"/>
        </w:rPr>
        <w:t xml:space="preserve">. </w:t>
      </w:r>
      <w:r w:rsidRPr="00E96B2E">
        <w:rPr>
          <w:rFonts w:ascii="Arial" w:hAnsi="Arial" w:cs="Arial"/>
        </w:rPr>
        <w:t>A</w:t>
      </w:r>
      <w:r w:rsidR="003A24C3" w:rsidRPr="00E96B2E">
        <w:rPr>
          <w:rFonts w:ascii="Arial" w:hAnsi="Arial" w:cs="Arial"/>
        </w:rPr>
        <w:t xml:space="preserve"> defendant alleging discrimination in the jury selection process need not belong to the class that is the subject of alleged discrimination—that is, a white defendant has standing to challenge the exclusion of blacks from jury service. </w:t>
      </w:r>
      <w:r w:rsidR="003A24C3" w:rsidRPr="00E96B2E">
        <w:rPr>
          <w:rFonts w:ascii="Arial" w:hAnsi="Arial" w:cs="Arial"/>
          <w:i/>
        </w:rPr>
        <w:t xml:space="preserve">See </w:t>
      </w:r>
      <w:r w:rsidR="00FC688A" w:rsidRPr="00E96B2E">
        <w:rPr>
          <w:rFonts w:ascii="Arial" w:hAnsi="Arial" w:cs="Arial"/>
        </w:rPr>
        <w:t>Campbell v. Louisiana, 523 U.S. 392, 39</w:t>
      </w:r>
      <w:r w:rsidR="00367D85" w:rsidRPr="00E96B2E">
        <w:rPr>
          <w:rFonts w:ascii="Arial" w:hAnsi="Arial" w:cs="Arial"/>
        </w:rPr>
        <w:t>8</w:t>
      </w:r>
      <w:r w:rsidR="00FC688A" w:rsidRPr="00E96B2E">
        <w:rPr>
          <w:rFonts w:ascii="Arial" w:hAnsi="Arial" w:cs="Arial"/>
        </w:rPr>
        <w:t xml:space="preserve"> (1998)</w:t>
      </w:r>
      <w:r w:rsidR="003A24C3" w:rsidRPr="00E96B2E">
        <w:rPr>
          <w:rFonts w:ascii="Arial" w:hAnsi="Arial" w:cs="Arial"/>
        </w:rPr>
        <w:t>.</w:t>
      </w:r>
    </w:p>
    <w:p w14:paraId="0E375932" w14:textId="25A2F9C1" w:rsidR="003A24C3" w:rsidRPr="00E96B2E" w:rsidRDefault="003A24C3" w:rsidP="00075A9E">
      <w:pPr>
        <w:ind w:left="1440" w:hanging="720"/>
        <w:rPr>
          <w:rFonts w:ascii="Arial" w:hAnsi="Arial" w:cs="Arial"/>
        </w:rPr>
      </w:pPr>
      <w:r w:rsidRPr="00E96B2E">
        <w:rPr>
          <w:rFonts w:ascii="Arial" w:hAnsi="Arial" w:cs="Arial"/>
        </w:rPr>
        <w:tab/>
      </w:r>
      <w:r w:rsidRPr="00E96B2E">
        <w:rPr>
          <w:rFonts w:ascii="Arial" w:hAnsi="Arial" w:cs="Arial"/>
        </w:rPr>
        <w:tab/>
        <w:t xml:space="preserve">The defendant has the burden of proving intentional discrimination. </w:t>
      </w:r>
      <w:r w:rsidR="00FC688A" w:rsidRPr="00E96B2E">
        <w:rPr>
          <w:rFonts w:ascii="Arial" w:hAnsi="Arial" w:cs="Arial"/>
        </w:rPr>
        <w:t>State v. Ray, 274 N.C. 556, 563 (1968)</w:t>
      </w:r>
      <w:r w:rsidRPr="00E96B2E">
        <w:rPr>
          <w:rFonts w:ascii="Arial" w:hAnsi="Arial" w:cs="Arial"/>
        </w:rPr>
        <w:t>. The defendant must first establish a prima facie case of discrimination against a particular group by showing that the jury selection procedur</w:t>
      </w:r>
      <w:r w:rsidR="0066730D" w:rsidRPr="00E96B2E">
        <w:rPr>
          <w:rFonts w:ascii="Arial" w:hAnsi="Arial" w:cs="Arial"/>
        </w:rPr>
        <w:t>e resulted in substantial under</w:t>
      </w:r>
      <w:r w:rsidRPr="00E96B2E">
        <w:rPr>
          <w:rFonts w:ascii="Arial" w:hAnsi="Arial" w:cs="Arial"/>
        </w:rPr>
        <w:t xml:space="preserve">representation of that group. </w:t>
      </w:r>
      <w:r w:rsidR="00FC688A" w:rsidRPr="00E96B2E">
        <w:rPr>
          <w:rFonts w:ascii="Arial" w:hAnsi="Arial" w:cs="Arial"/>
          <w:i/>
        </w:rPr>
        <w:t>Compare</w:t>
      </w:r>
      <w:r w:rsidR="00FC688A" w:rsidRPr="00E96B2E">
        <w:rPr>
          <w:rFonts w:ascii="Arial" w:hAnsi="Arial" w:cs="Arial"/>
        </w:rPr>
        <w:t xml:space="preserve"> </w:t>
      </w:r>
      <w:r w:rsidR="00FC688A" w:rsidRPr="00E96B2E">
        <w:rPr>
          <w:rFonts w:ascii="Arial" w:hAnsi="Arial" w:cs="Arial"/>
          <w:i/>
        </w:rPr>
        <w:t>Castaneda</w:t>
      </w:r>
      <w:r w:rsidR="00FC688A" w:rsidRPr="00E96B2E">
        <w:rPr>
          <w:rFonts w:ascii="Arial" w:hAnsi="Arial" w:cs="Arial"/>
        </w:rPr>
        <w:t>, 430 U.S. at 496-97 (prima facie case established)</w:t>
      </w:r>
      <w:r w:rsidR="00367D85" w:rsidRPr="00E96B2E">
        <w:rPr>
          <w:rFonts w:ascii="Arial" w:hAnsi="Arial" w:cs="Arial"/>
        </w:rPr>
        <w:t xml:space="preserve">, </w:t>
      </w:r>
      <w:r w:rsidR="00367D85" w:rsidRPr="00E96B2E">
        <w:rPr>
          <w:rFonts w:ascii="Arial" w:hAnsi="Arial" w:cs="Arial"/>
          <w:i/>
        </w:rPr>
        <w:t>with</w:t>
      </w:r>
      <w:r w:rsidR="00882F39" w:rsidRPr="00E96B2E">
        <w:rPr>
          <w:rFonts w:ascii="Arial" w:hAnsi="Arial" w:cs="Arial"/>
        </w:rPr>
        <w:t xml:space="preserve"> </w:t>
      </w:r>
      <w:r w:rsidR="00FC688A" w:rsidRPr="00E96B2E">
        <w:rPr>
          <w:rFonts w:ascii="Arial" w:hAnsi="Arial" w:cs="Arial"/>
          <w:i/>
        </w:rPr>
        <w:t>Hardy</w:t>
      </w:r>
      <w:r w:rsidR="00FC688A" w:rsidRPr="00E96B2E">
        <w:rPr>
          <w:rFonts w:ascii="Arial" w:hAnsi="Arial" w:cs="Arial"/>
        </w:rPr>
        <w:t>, 239 N.C. at 114-16 (prima facie case not established)</w:t>
      </w:r>
      <w:r w:rsidR="00882F39" w:rsidRPr="00E96B2E">
        <w:rPr>
          <w:rFonts w:ascii="Arial" w:hAnsi="Arial" w:cs="Arial"/>
        </w:rPr>
        <w:t>.</w:t>
      </w:r>
      <w:r w:rsidR="00367D85" w:rsidRPr="00E96B2E">
        <w:rPr>
          <w:rFonts w:ascii="Arial" w:hAnsi="Arial" w:cs="Arial"/>
        </w:rPr>
        <w:t xml:space="preserve"> </w:t>
      </w:r>
      <w:r w:rsidRPr="00E96B2E">
        <w:rPr>
          <w:rFonts w:ascii="Arial" w:hAnsi="Arial" w:cs="Arial"/>
        </w:rPr>
        <w:t xml:space="preserve">The burden then shifts to the State to rebut the prima facie case by showing a race-neutral reason for the discrepancy. </w:t>
      </w:r>
      <w:r w:rsidR="00FC688A" w:rsidRPr="00E96B2E">
        <w:rPr>
          <w:rFonts w:ascii="Arial" w:hAnsi="Arial" w:cs="Arial"/>
          <w:i/>
        </w:rPr>
        <w:t>Castaneda</w:t>
      </w:r>
      <w:r w:rsidR="00FC688A" w:rsidRPr="00E96B2E">
        <w:rPr>
          <w:rFonts w:ascii="Arial" w:hAnsi="Arial" w:cs="Arial"/>
        </w:rPr>
        <w:t>, 430 U.S. at 497 (State failed to rebut prima facie case)</w:t>
      </w:r>
      <w:r w:rsidR="00A91030" w:rsidRPr="00E96B2E">
        <w:rPr>
          <w:rFonts w:ascii="Arial" w:hAnsi="Arial" w:cs="Arial"/>
        </w:rPr>
        <w:t xml:space="preserve">; </w:t>
      </w:r>
      <w:r w:rsidR="00FC688A" w:rsidRPr="00E96B2E">
        <w:rPr>
          <w:rFonts w:ascii="Arial" w:hAnsi="Arial" w:cs="Arial"/>
        </w:rPr>
        <w:t>United States v. Perez-Hernandez</w:t>
      </w:r>
      <w:r w:rsidR="00FC688A" w:rsidRPr="00E96B2E">
        <w:rPr>
          <w:rFonts w:ascii="Arial" w:hAnsi="Arial" w:cs="Arial"/>
          <w:i/>
        </w:rPr>
        <w:t>,</w:t>
      </w:r>
      <w:r w:rsidR="00FC688A" w:rsidRPr="00E96B2E">
        <w:rPr>
          <w:rFonts w:ascii="Arial" w:hAnsi="Arial" w:cs="Arial"/>
        </w:rPr>
        <w:t xml:space="preserve"> 672 F.2d 1380, 1387-88 (1</w:t>
      </w:r>
      <w:r w:rsidR="00D63508">
        <w:rPr>
          <w:rFonts w:ascii="Arial" w:hAnsi="Arial" w:cs="Arial"/>
        </w:rPr>
        <w:t>1th</w:t>
      </w:r>
      <w:r w:rsidR="00FC688A" w:rsidRPr="00E96B2E">
        <w:rPr>
          <w:rFonts w:ascii="Arial" w:hAnsi="Arial" w:cs="Arial"/>
        </w:rPr>
        <w:t xml:space="preserve"> Cir. 1982) (State rebutted prima facie case)</w:t>
      </w:r>
      <w:r w:rsidRPr="00E96B2E">
        <w:rPr>
          <w:rFonts w:ascii="Arial" w:hAnsi="Arial" w:cs="Arial"/>
        </w:rPr>
        <w:t>.</w:t>
      </w:r>
    </w:p>
    <w:p w14:paraId="7C657DDF" w14:textId="77777777" w:rsidR="00F63C07" w:rsidRPr="00E96B2E" w:rsidRDefault="00F63C07" w:rsidP="00075A9E">
      <w:pPr>
        <w:ind w:left="1440" w:hanging="720"/>
        <w:rPr>
          <w:rFonts w:ascii="Arial" w:hAnsi="Arial" w:cs="Arial"/>
        </w:rPr>
      </w:pPr>
    </w:p>
    <w:p w14:paraId="5C9AC261" w14:textId="4086897E" w:rsidR="003A24C3" w:rsidRPr="00E96B2E" w:rsidRDefault="00F829BE" w:rsidP="00075A9E">
      <w:pPr>
        <w:pStyle w:val="ListParagraph"/>
        <w:numPr>
          <w:ilvl w:val="0"/>
          <w:numId w:val="16"/>
        </w:numPr>
        <w:ind w:left="1440" w:hanging="720"/>
        <w:rPr>
          <w:rFonts w:ascii="Arial" w:hAnsi="Arial" w:cs="Arial"/>
        </w:rPr>
      </w:pPr>
      <w:bookmarkStart w:id="8" w:name="_Toc214968904"/>
      <w:r w:rsidRPr="00E96B2E">
        <w:rPr>
          <w:rStyle w:val="Heading2Char"/>
        </w:rPr>
        <w:t>Fair Cross-Section Challenges</w:t>
      </w:r>
      <w:bookmarkEnd w:id="8"/>
      <w:r w:rsidRPr="00E96B2E">
        <w:rPr>
          <w:rFonts w:ascii="Arial" w:hAnsi="Arial" w:cs="Arial"/>
          <w:b/>
        </w:rPr>
        <w:t xml:space="preserve">. </w:t>
      </w:r>
      <w:r w:rsidR="003A24C3" w:rsidRPr="00E96B2E">
        <w:rPr>
          <w:rFonts w:ascii="Arial" w:hAnsi="Arial" w:cs="Arial"/>
        </w:rPr>
        <w:t xml:space="preserve">The Sixth Amendment requires that the jury be drawn from a “representative cross-section” of the community. </w:t>
      </w:r>
      <w:r w:rsidR="003A24C3" w:rsidRPr="00E96B2E">
        <w:rPr>
          <w:rFonts w:ascii="Arial" w:hAnsi="Arial" w:cs="Arial"/>
          <w:i/>
        </w:rPr>
        <w:t xml:space="preserve">See </w:t>
      </w:r>
      <w:r w:rsidR="00FC688A" w:rsidRPr="00E96B2E">
        <w:rPr>
          <w:rFonts w:ascii="Arial" w:hAnsi="Arial" w:cs="Arial"/>
        </w:rPr>
        <w:t>Duren v. Missouri, 439 U.S. 357, 363-64 (1979)</w:t>
      </w:r>
      <w:r w:rsidR="003A24C3" w:rsidRPr="00E96B2E">
        <w:rPr>
          <w:rFonts w:ascii="Arial" w:hAnsi="Arial" w:cs="Arial"/>
        </w:rPr>
        <w:t xml:space="preserve">; </w:t>
      </w:r>
      <w:r w:rsidR="00FC688A" w:rsidRPr="00E96B2E">
        <w:rPr>
          <w:rFonts w:ascii="Arial" w:hAnsi="Arial" w:cs="Arial"/>
        </w:rPr>
        <w:t>Taylor v. Louisiana, 419 U.S. 522, 528-29 (1975)</w:t>
      </w:r>
      <w:r w:rsidR="003A24C3" w:rsidRPr="00E96B2E">
        <w:rPr>
          <w:rFonts w:ascii="Arial" w:hAnsi="Arial" w:cs="Arial"/>
        </w:rPr>
        <w:t>. The primary difference between</w:t>
      </w:r>
      <w:r w:rsidR="004551A5">
        <w:rPr>
          <w:rFonts w:ascii="Arial" w:hAnsi="Arial" w:cs="Arial"/>
        </w:rPr>
        <w:t xml:space="preserve"> a</w:t>
      </w:r>
      <w:r w:rsidR="003A24C3" w:rsidRPr="00E96B2E">
        <w:rPr>
          <w:rFonts w:ascii="Arial" w:hAnsi="Arial" w:cs="Arial"/>
        </w:rPr>
        <w:t xml:space="preserve"> fair cross-section and equal protection</w:t>
      </w:r>
      <w:r w:rsidR="004551A5">
        <w:rPr>
          <w:rFonts w:ascii="Arial" w:hAnsi="Arial" w:cs="Arial"/>
        </w:rPr>
        <w:t xml:space="preserve"> challenge</w:t>
      </w:r>
      <w:r w:rsidR="003A24C3" w:rsidRPr="00E96B2E">
        <w:rPr>
          <w:rFonts w:ascii="Arial" w:hAnsi="Arial" w:cs="Arial"/>
        </w:rPr>
        <w:t xml:space="preserve"> is that to prove a fair cross-section violation, the defendant is not required to prove intentional discrimination by the State. Instead, the defendant need only show the exclusion of the alleged class was “systematic” or an inevitable result of the selection procedure that excluded the class from the process.</w:t>
      </w:r>
      <w:r w:rsidR="007C7066" w:rsidRPr="00E96B2E">
        <w:rPr>
          <w:rFonts w:ascii="Arial" w:hAnsi="Arial" w:cs="Arial"/>
        </w:rPr>
        <w:t xml:space="preserve"> </w:t>
      </w:r>
      <w:r w:rsidR="00FC688A" w:rsidRPr="00E96B2E">
        <w:rPr>
          <w:rFonts w:ascii="Arial" w:hAnsi="Arial" w:cs="Arial"/>
          <w:i/>
        </w:rPr>
        <w:t xml:space="preserve">Taylor, </w:t>
      </w:r>
      <w:r w:rsidR="00FC688A" w:rsidRPr="00E96B2E">
        <w:rPr>
          <w:rFonts w:ascii="Arial" w:hAnsi="Arial" w:cs="Arial"/>
        </w:rPr>
        <w:t>419 U.S. at 538 (cross-section violation when state constitution and state law provided that a woman should not be selected for jury service unless she had previously filed a written declaration of her desire to be subject to jury service; 53% of people eligible for jury service were female, but no more than 10% of people in jury pool were female)</w:t>
      </w:r>
      <w:r w:rsidR="00403D42" w:rsidRPr="00E96B2E">
        <w:rPr>
          <w:rFonts w:ascii="Arial" w:hAnsi="Arial" w:cs="Arial"/>
        </w:rPr>
        <w:t xml:space="preserve">; </w:t>
      </w:r>
      <w:r w:rsidR="00FC688A" w:rsidRPr="00E96B2E">
        <w:rPr>
          <w:rFonts w:ascii="Arial" w:hAnsi="Arial" w:cs="Arial"/>
        </w:rPr>
        <w:t>State v. Bowman</w:t>
      </w:r>
      <w:r w:rsidR="00FC688A" w:rsidRPr="00E96B2E">
        <w:rPr>
          <w:rFonts w:ascii="Arial" w:hAnsi="Arial" w:cs="Arial"/>
          <w:i/>
        </w:rPr>
        <w:t>,</w:t>
      </w:r>
      <w:r w:rsidR="00FC688A" w:rsidRPr="00E96B2E">
        <w:rPr>
          <w:rFonts w:ascii="Arial" w:hAnsi="Arial" w:cs="Arial"/>
        </w:rPr>
        <w:t xml:space="preserve"> 349 N.C. 459, 467-69 (1998) (no prima facie case of systematic underrepresentation </w:t>
      </w:r>
      <w:r w:rsidR="002D7273">
        <w:rPr>
          <w:rFonts w:ascii="Arial" w:hAnsi="Arial" w:cs="Arial"/>
        </w:rPr>
        <w:t>on mere showing that</w:t>
      </w:r>
      <w:r w:rsidR="00FC688A" w:rsidRPr="00E96B2E">
        <w:rPr>
          <w:rFonts w:ascii="Arial" w:hAnsi="Arial" w:cs="Arial"/>
        </w:rPr>
        <w:t xml:space="preserve"> black population was 39.17% and blacks in</w:t>
      </w:r>
      <w:r w:rsidR="002D7273">
        <w:rPr>
          <w:rFonts w:ascii="Arial" w:hAnsi="Arial" w:cs="Arial"/>
        </w:rPr>
        <w:t xml:space="preserve"> defendant’s</w:t>
      </w:r>
      <w:r w:rsidR="00FC688A" w:rsidRPr="00E96B2E">
        <w:rPr>
          <w:rFonts w:ascii="Arial" w:hAnsi="Arial" w:cs="Arial"/>
        </w:rPr>
        <w:t xml:space="preserve"> jury pool were 23%</w:t>
      </w:r>
      <w:r w:rsidR="00D76020">
        <w:rPr>
          <w:rFonts w:ascii="Arial" w:hAnsi="Arial" w:cs="Arial"/>
        </w:rPr>
        <w:t>; stating that “[s]</w:t>
      </w:r>
      <w:proofErr w:type="spellStart"/>
      <w:r w:rsidR="00D76020">
        <w:rPr>
          <w:rFonts w:ascii="Arial" w:hAnsi="Arial" w:cs="Arial"/>
        </w:rPr>
        <w:t>tatistics</w:t>
      </w:r>
      <w:proofErr w:type="spellEnd"/>
      <w:r w:rsidR="00D76020">
        <w:rPr>
          <w:rFonts w:ascii="Arial" w:hAnsi="Arial" w:cs="Arial"/>
        </w:rPr>
        <w:t xml:space="preserve"> concerning one jury pool, standing alone, are insufficient” to establish a constitutional violation under </w:t>
      </w:r>
      <w:r w:rsidR="00D76020">
        <w:rPr>
          <w:rFonts w:ascii="Arial" w:hAnsi="Arial" w:cs="Arial"/>
          <w:i/>
          <w:iCs/>
        </w:rPr>
        <w:t>Duren</w:t>
      </w:r>
      <w:r w:rsidR="00FC688A" w:rsidRPr="00E96B2E">
        <w:rPr>
          <w:rFonts w:ascii="Arial" w:hAnsi="Arial" w:cs="Arial"/>
        </w:rPr>
        <w:t>)</w:t>
      </w:r>
      <w:r w:rsidR="00D76020">
        <w:rPr>
          <w:rFonts w:ascii="Arial" w:hAnsi="Arial" w:cs="Arial"/>
        </w:rPr>
        <w:t xml:space="preserve">; State v. </w:t>
      </w:r>
      <w:r w:rsidR="00D76020">
        <w:rPr>
          <w:rFonts w:ascii="Arial" w:hAnsi="Arial" w:cs="Arial"/>
        </w:rPr>
        <w:lastRenderedPageBreak/>
        <w:t>Robinson, 292 N.C. App. 355, 360 (2024) (</w:t>
      </w:r>
      <w:r w:rsidR="008C2776">
        <w:rPr>
          <w:rFonts w:ascii="Arial" w:hAnsi="Arial" w:cs="Arial"/>
        </w:rPr>
        <w:t xml:space="preserve">citing </w:t>
      </w:r>
      <w:r w:rsidR="008C2776">
        <w:rPr>
          <w:rFonts w:ascii="Arial" w:hAnsi="Arial" w:cs="Arial"/>
          <w:i/>
          <w:iCs/>
        </w:rPr>
        <w:t xml:space="preserve">Bowman </w:t>
      </w:r>
      <w:r w:rsidR="007117E2">
        <w:rPr>
          <w:rFonts w:ascii="Arial" w:hAnsi="Arial" w:cs="Arial"/>
        </w:rPr>
        <w:t>for</w:t>
      </w:r>
      <w:r w:rsidR="008C2776">
        <w:rPr>
          <w:rFonts w:ascii="Arial" w:hAnsi="Arial" w:cs="Arial"/>
        </w:rPr>
        <w:t xml:space="preserve"> </w:t>
      </w:r>
      <w:r w:rsidR="00D76020">
        <w:rPr>
          <w:rFonts w:ascii="Arial" w:hAnsi="Arial" w:cs="Arial"/>
        </w:rPr>
        <w:t>same</w:t>
      </w:r>
      <w:r w:rsidR="008C2776">
        <w:rPr>
          <w:rFonts w:ascii="Arial" w:hAnsi="Arial" w:cs="Arial"/>
        </w:rPr>
        <w:t xml:space="preserve"> principle</w:t>
      </w:r>
      <w:r w:rsidR="00D76020">
        <w:rPr>
          <w:rFonts w:ascii="Arial" w:hAnsi="Arial" w:cs="Arial"/>
        </w:rPr>
        <w:t>)</w:t>
      </w:r>
      <w:r w:rsidR="00AD06A0" w:rsidRPr="00E96B2E">
        <w:rPr>
          <w:rFonts w:ascii="Arial" w:hAnsi="Arial" w:cs="Arial"/>
        </w:rPr>
        <w:t xml:space="preserve">. </w:t>
      </w:r>
      <w:r w:rsidR="007C7066" w:rsidRPr="00E96B2E">
        <w:rPr>
          <w:rFonts w:ascii="Arial" w:hAnsi="Arial" w:cs="Arial"/>
        </w:rPr>
        <w:t xml:space="preserve">The cross-section requirement applies only to the jury pool and not to the </w:t>
      </w:r>
      <w:r w:rsidR="0066730D" w:rsidRPr="00E96B2E">
        <w:rPr>
          <w:rFonts w:ascii="Arial" w:hAnsi="Arial" w:cs="Arial"/>
        </w:rPr>
        <w:t>twelve-person</w:t>
      </w:r>
      <w:r w:rsidR="007C7066" w:rsidRPr="00E96B2E">
        <w:rPr>
          <w:rFonts w:ascii="Arial" w:hAnsi="Arial" w:cs="Arial"/>
        </w:rPr>
        <w:t xml:space="preserve"> jury. </w:t>
      </w:r>
      <w:r w:rsidR="00FC688A" w:rsidRPr="00E96B2E">
        <w:rPr>
          <w:rFonts w:ascii="Arial" w:hAnsi="Arial" w:cs="Arial"/>
        </w:rPr>
        <w:t>Holland v. Illinois, 493 U.S. 474, 480-81 (1990)</w:t>
      </w:r>
      <w:r w:rsidR="007C7066" w:rsidRPr="00E96B2E">
        <w:rPr>
          <w:rFonts w:ascii="Arial" w:hAnsi="Arial" w:cs="Arial"/>
        </w:rPr>
        <w:t>.</w:t>
      </w:r>
    </w:p>
    <w:p w14:paraId="381FF282" w14:textId="6231B5CB" w:rsidR="00E71498" w:rsidRPr="00E96B2E" w:rsidRDefault="003A24C3" w:rsidP="00075A9E">
      <w:pPr>
        <w:ind w:left="1440" w:hanging="720"/>
        <w:rPr>
          <w:rFonts w:ascii="Arial" w:hAnsi="Arial" w:cs="Arial"/>
        </w:rPr>
      </w:pPr>
      <w:r w:rsidRPr="00E96B2E">
        <w:rPr>
          <w:rFonts w:ascii="Arial" w:hAnsi="Arial" w:cs="Arial"/>
        </w:rPr>
        <w:tab/>
      </w:r>
      <w:r w:rsidRPr="00E96B2E">
        <w:rPr>
          <w:rFonts w:ascii="Arial" w:hAnsi="Arial" w:cs="Arial"/>
        </w:rPr>
        <w:tab/>
      </w:r>
      <w:r w:rsidR="001D37DE" w:rsidRPr="00E96B2E">
        <w:rPr>
          <w:rFonts w:ascii="Arial" w:hAnsi="Arial" w:cs="Arial"/>
        </w:rPr>
        <w:t>A challenge</w:t>
      </w:r>
      <w:r w:rsidR="00E71498" w:rsidRPr="00E96B2E">
        <w:rPr>
          <w:rFonts w:ascii="Arial" w:hAnsi="Arial" w:cs="Arial"/>
        </w:rPr>
        <w:t xml:space="preserve"> to the jury pool</w:t>
      </w:r>
      <w:r w:rsidR="001D37DE" w:rsidRPr="00E96B2E">
        <w:rPr>
          <w:rFonts w:ascii="Arial" w:hAnsi="Arial" w:cs="Arial"/>
        </w:rPr>
        <w:t xml:space="preserve"> must comply with the procedural requirements of </w:t>
      </w:r>
      <w:r w:rsidR="00FC688A" w:rsidRPr="00E96B2E">
        <w:rPr>
          <w:rFonts w:ascii="Arial" w:hAnsi="Arial" w:cs="Arial"/>
        </w:rPr>
        <w:t>G.S. 15A-1211(c)</w:t>
      </w:r>
      <w:r w:rsidR="00E71498" w:rsidRPr="00E96B2E">
        <w:rPr>
          <w:rFonts w:ascii="Arial" w:hAnsi="Arial" w:cs="Arial"/>
        </w:rPr>
        <w:t>, which includes a requirement that the challenge must be in writing and be made and decided before any juror is examined.</w:t>
      </w:r>
    </w:p>
    <w:p w14:paraId="3CA734F3" w14:textId="77777777" w:rsidR="00F63C07" w:rsidRPr="00E96B2E" w:rsidRDefault="00F63C07" w:rsidP="00075A9E">
      <w:pPr>
        <w:ind w:left="1440" w:hanging="720"/>
        <w:rPr>
          <w:rFonts w:ascii="Arial" w:hAnsi="Arial" w:cs="Arial"/>
        </w:rPr>
      </w:pPr>
    </w:p>
    <w:p w14:paraId="75A7324E" w14:textId="4FBFC063" w:rsidR="00E71498" w:rsidRPr="00E96B2E" w:rsidRDefault="004A5762" w:rsidP="00075A9E">
      <w:pPr>
        <w:pStyle w:val="ListParagraph"/>
        <w:numPr>
          <w:ilvl w:val="0"/>
          <w:numId w:val="16"/>
        </w:numPr>
        <w:ind w:left="1440" w:hanging="720"/>
        <w:rPr>
          <w:rFonts w:ascii="Arial" w:hAnsi="Arial" w:cs="Arial"/>
        </w:rPr>
      </w:pPr>
      <w:bookmarkStart w:id="9" w:name="_Toc214968905"/>
      <w:r w:rsidRPr="00E96B2E">
        <w:rPr>
          <w:rStyle w:val="Heading2Char"/>
        </w:rPr>
        <w:t>Remedy for Successful Challenge</w:t>
      </w:r>
      <w:bookmarkEnd w:id="9"/>
      <w:r w:rsidRPr="00E96B2E">
        <w:rPr>
          <w:rFonts w:ascii="Arial" w:hAnsi="Arial" w:cs="Arial"/>
          <w:b/>
        </w:rPr>
        <w:t>.</w:t>
      </w:r>
      <w:r w:rsidRPr="00E96B2E">
        <w:rPr>
          <w:rFonts w:ascii="Arial" w:hAnsi="Arial" w:cs="Arial"/>
        </w:rPr>
        <w:t xml:space="preserve"> </w:t>
      </w:r>
      <w:r w:rsidR="003A24C3" w:rsidRPr="00E96B2E">
        <w:rPr>
          <w:rFonts w:ascii="Arial" w:hAnsi="Arial" w:cs="Arial"/>
        </w:rPr>
        <w:t>If a challenge on either equal protection or cross section grounds is successful, the trial court must dismiss the jury pool</w:t>
      </w:r>
      <w:r w:rsidR="001B0EE3" w:rsidRPr="00E96B2E">
        <w:rPr>
          <w:rFonts w:ascii="Arial" w:hAnsi="Arial" w:cs="Arial"/>
        </w:rPr>
        <w:t xml:space="preserve">, </w:t>
      </w:r>
      <w:r w:rsidR="00FC688A" w:rsidRPr="00E96B2E">
        <w:rPr>
          <w:rFonts w:ascii="Arial" w:hAnsi="Arial" w:cs="Arial"/>
        </w:rPr>
        <w:t>G.S. 15A-1211(c)</w:t>
      </w:r>
      <w:r w:rsidR="001B0EE3" w:rsidRPr="00E96B2E">
        <w:rPr>
          <w:rFonts w:ascii="Arial" w:hAnsi="Arial" w:cs="Arial"/>
        </w:rPr>
        <w:t>,</w:t>
      </w:r>
      <w:r w:rsidR="003A24C3" w:rsidRPr="00E96B2E">
        <w:rPr>
          <w:rFonts w:ascii="Arial" w:hAnsi="Arial" w:cs="Arial"/>
        </w:rPr>
        <w:t xml:space="preserve"> and a new jury pool must be lawfully selected. </w:t>
      </w:r>
    </w:p>
    <w:p w14:paraId="2A41C6FC" w14:textId="77777777" w:rsidR="003A24C3" w:rsidRPr="00E96B2E" w:rsidRDefault="003A24C3" w:rsidP="00075A9E">
      <w:pPr>
        <w:ind w:left="1440" w:hanging="720"/>
        <w:rPr>
          <w:rFonts w:ascii="Arial" w:hAnsi="Arial" w:cs="Arial"/>
        </w:rPr>
      </w:pPr>
    </w:p>
    <w:p w14:paraId="387B73B6" w14:textId="643BAC69" w:rsidR="00B1149E" w:rsidRPr="00E96B2E" w:rsidRDefault="00E17E08" w:rsidP="0031674A">
      <w:pPr>
        <w:pStyle w:val="ListParagraph"/>
        <w:numPr>
          <w:ilvl w:val="0"/>
          <w:numId w:val="23"/>
        </w:numPr>
        <w:rPr>
          <w:rFonts w:ascii="Arial" w:hAnsi="Arial" w:cs="Arial"/>
        </w:rPr>
      </w:pPr>
      <w:bookmarkStart w:id="10" w:name="_Toc214968906"/>
      <w:r w:rsidRPr="00E96B2E">
        <w:rPr>
          <w:rStyle w:val="Heading1Char"/>
        </w:rPr>
        <w:t>Supplemental</w:t>
      </w:r>
      <w:r w:rsidR="009D41D4" w:rsidRPr="00E96B2E">
        <w:rPr>
          <w:rStyle w:val="Heading1Char"/>
        </w:rPr>
        <w:t xml:space="preserve"> </w:t>
      </w:r>
      <w:r w:rsidR="00B1149E" w:rsidRPr="00E96B2E">
        <w:rPr>
          <w:rStyle w:val="Heading1Char"/>
        </w:rPr>
        <w:t>Jurors</w:t>
      </w:r>
      <w:r w:rsidRPr="00E96B2E">
        <w:rPr>
          <w:rStyle w:val="Heading1Char"/>
        </w:rPr>
        <w:t xml:space="preserve"> </w:t>
      </w:r>
      <w:r w:rsidR="001071B0" w:rsidRPr="00E96B2E">
        <w:rPr>
          <w:rStyle w:val="Heading1Char"/>
        </w:rPr>
        <w:t xml:space="preserve">to </w:t>
      </w:r>
      <w:r w:rsidR="009D41D4" w:rsidRPr="00E96B2E">
        <w:rPr>
          <w:rStyle w:val="Heading1Char"/>
        </w:rPr>
        <w:t xml:space="preserve">Original </w:t>
      </w:r>
      <w:r w:rsidR="001071B0" w:rsidRPr="00E96B2E">
        <w:rPr>
          <w:rStyle w:val="Heading1Char"/>
        </w:rPr>
        <w:t>Jury Pool</w:t>
      </w:r>
      <w:bookmarkEnd w:id="10"/>
      <w:r w:rsidR="00B1149E" w:rsidRPr="00E96B2E">
        <w:rPr>
          <w:rFonts w:ascii="Arial" w:hAnsi="Arial" w:cs="Arial"/>
          <w:b/>
        </w:rPr>
        <w:t>.</w:t>
      </w:r>
      <w:r w:rsidR="00B1149E" w:rsidRPr="00E96B2E">
        <w:rPr>
          <w:rFonts w:ascii="Arial" w:hAnsi="Arial" w:cs="Arial"/>
        </w:rPr>
        <w:t xml:space="preserve"> </w:t>
      </w:r>
      <w:r w:rsidR="00A7340C" w:rsidRPr="00E96B2E">
        <w:rPr>
          <w:rFonts w:ascii="Arial" w:hAnsi="Arial" w:cs="Arial"/>
        </w:rPr>
        <w:t xml:space="preserve">Sometimes an original jury pool will be insufficient to meet the court’s needs. To facilitate the court’s business, </w:t>
      </w:r>
      <w:r w:rsidR="00FC688A" w:rsidRPr="00E96B2E">
        <w:rPr>
          <w:rFonts w:ascii="Arial" w:hAnsi="Arial" w:cs="Arial"/>
        </w:rPr>
        <w:t>G.S. 9-11(b)</w:t>
      </w:r>
      <w:r w:rsidR="00A7340C" w:rsidRPr="00E96B2E">
        <w:rPr>
          <w:rFonts w:ascii="Arial" w:hAnsi="Arial" w:cs="Arial"/>
        </w:rPr>
        <w:t xml:space="preserve"> permits a trial judge, in his or her discretion, at any time before or during a court session, to direct that supplemental jurors be selected from the</w:t>
      </w:r>
      <w:r w:rsidR="00A956B5" w:rsidRPr="00E96B2E">
        <w:rPr>
          <w:rFonts w:ascii="Arial" w:hAnsi="Arial" w:cs="Arial"/>
        </w:rPr>
        <w:t xml:space="preserve"> master</w:t>
      </w:r>
      <w:r w:rsidR="00A7340C" w:rsidRPr="00E96B2E">
        <w:rPr>
          <w:rFonts w:ascii="Arial" w:hAnsi="Arial" w:cs="Arial"/>
        </w:rPr>
        <w:t xml:space="preserve"> jury list in the same </w:t>
      </w:r>
      <w:r w:rsidR="00A956B5" w:rsidRPr="00E96B2E">
        <w:rPr>
          <w:rFonts w:ascii="Arial" w:hAnsi="Arial" w:cs="Arial"/>
        </w:rPr>
        <w:t>manner as regular jurors. The judge</w:t>
      </w:r>
      <w:r w:rsidR="00A7340C" w:rsidRPr="00E96B2E">
        <w:rPr>
          <w:rFonts w:ascii="Arial" w:hAnsi="Arial" w:cs="Arial"/>
        </w:rPr>
        <w:t xml:space="preserve"> may discharge</w:t>
      </w:r>
      <w:r w:rsidR="00A956B5" w:rsidRPr="00E96B2E">
        <w:rPr>
          <w:rFonts w:ascii="Arial" w:hAnsi="Arial" w:cs="Arial"/>
        </w:rPr>
        <w:t xml:space="preserve"> these jurors</w:t>
      </w:r>
      <w:r w:rsidR="00A7340C" w:rsidRPr="00E96B2E">
        <w:rPr>
          <w:rFonts w:ascii="Arial" w:hAnsi="Arial" w:cs="Arial"/>
        </w:rPr>
        <w:t xml:space="preserve"> at any time during the </w:t>
      </w:r>
      <w:proofErr w:type="gramStart"/>
      <w:r w:rsidR="00A7340C" w:rsidRPr="00E96B2E">
        <w:rPr>
          <w:rFonts w:ascii="Arial" w:hAnsi="Arial" w:cs="Arial"/>
        </w:rPr>
        <w:t>session</w:t>
      </w:r>
      <w:proofErr w:type="gramEnd"/>
      <w:r w:rsidR="00A7340C" w:rsidRPr="00E96B2E">
        <w:rPr>
          <w:rFonts w:ascii="Arial" w:hAnsi="Arial" w:cs="Arial"/>
        </w:rPr>
        <w:t xml:space="preserve"> and they are subject to the same challenges as regular jurors. </w:t>
      </w:r>
      <w:r w:rsidR="00FC688A" w:rsidRPr="00E96B2E">
        <w:rPr>
          <w:rFonts w:ascii="Arial" w:hAnsi="Arial" w:cs="Arial"/>
          <w:i/>
        </w:rPr>
        <w:t>Id</w:t>
      </w:r>
      <w:r w:rsidR="00A7340C" w:rsidRPr="00E96B2E">
        <w:rPr>
          <w:rFonts w:ascii="Arial" w:hAnsi="Arial" w:cs="Arial"/>
          <w:i/>
        </w:rPr>
        <w:t>.</w:t>
      </w:r>
      <w:r w:rsidR="00A7340C" w:rsidRPr="00E96B2E">
        <w:rPr>
          <w:rFonts w:ascii="Arial" w:hAnsi="Arial" w:cs="Arial"/>
        </w:rPr>
        <w:t xml:space="preserve"> This statute “neither explicitly nor impliedly requires the judge to wait a certain amount of time so that a particular </w:t>
      </w:r>
      <w:r w:rsidR="000E7829" w:rsidRPr="00E96B2E">
        <w:rPr>
          <w:rFonts w:ascii="Arial" w:hAnsi="Arial" w:cs="Arial"/>
        </w:rPr>
        <w:t xml:space="preserve">number of summonses can be served.” </w:t>
      </w:r>
      <w:r w:rsidR="00FC688A" w:rsidRPr="00E96B2E">
        <w:rPr>
          <w:rFonts w:ascii="Arial" w:hAnsi="Arial" w:cs="Arial"/>
        </w:rPr>
        <w:t>State v. Mebane, 106 N.C. App. 516, 524 (1992) (finding no abuse of discretion by trial judge in continuing with jury selection after the original pool had been depleted even though only four of the fifty supplemental jurors selected from the jury list had been served and had reported for jury duty)</w:t>
      </w:r>
      <w:r w:rsidR="000E7829" w:rsidRPr="00E96B2E">
        <w:rPr>
          <w:rFonts w:ascii="Arial" w:hAnsi="Arial" w:cs="Arial"/>
        </w:rPr>
        <w:t>.</w:t>
      </w:r>
    </w:p>
    <w:p w14:paraId="7312CF80" w14:textId="77777777" w:rsidR="000E7829" w:rsidRPr="00E96B2E" w:rsidRDefault="000E7829" w:rsidP="001C4624">
      <w:pPr>
        <w:ind w:left="720" w:hanging="720"/>
        <w:rPr>
          <w:rFonts w:ascii="Arial" w:hAnsi="Arial" w:cs="Arial"/>
        </w:rPr>
      </w:pPr>
      <w:r w:rsidRPr="00E96B2E">
        <w:rPr>
          <w:rFonts w:ascii="Arial" w:hAnsi="Arial" w:cs="Arial"/>
        </w:rPr>
        <w:tab/>
      </w:r>
      <w:r w:rsidRPr="00E96B2E">
        <w:rPr>
          <w:rFonts w:ascii="Arial" w:hAnsi="Arial" w:cs="Arial"/>
        </w:rPr>
        <w:tab/>
        <w:t xml:space="preserve">Under </w:t>
      </w:r>
      <w:r w:rsidR="00FC688A" w:rsidRPr="00E96B2E">
        <w:rPr>
          <w:rFonts w:ascii="Arial" w:hAnsi="Arial" w:cs="Arial"/>
        </w:rPr>
        <w:t>G.S. 9-11</w:t>
      </w:r>
      <w:r w:rsidRPr="00E96B2E">
        <w:rPr>
          <w:rFonts w:ascii="Arial" w:hAnsi="Arial" w:cs="Arial"/>
        </w:rPr>
        <w:t>, trial judges also are permitted, w</w:t>
      </w:r>
      <w:r w:rsidR="00F63C07" w:rsidRPr="00E96B2E">
        <w:rPr>
          <w:rFonts w:ascii="Arial" w:hAnsi="Arial" w:cs="Arial"/>
        </w:rPr>
        <w:t>ithout using the jury list, to “</w:t>
      </w:r>
      <w:r w:rsidRPr="00E96B2E">
        <w:rPr>
          <w:rFonts w:ascii="Arial" w:hAnsi="Arial" w:cs="Arial"/>
        </w:rPr>
        <w:t xml:space="preserve">order the sheriff to summon from </w:t>
      </w:r>
      <w:proofErr w:type="gramStart"/>
      <w:r w:rsidRPr="00E96B2E">
        <w:rPr>
          <w:rFonts w:ascii="Arial" w:hAnsi="Arial" w:cs="Arial"/>
        </w:rPr>
        <w:t>day to day</w:t>
      </w:r>
      <w:proofErr w:type="gramEnd"/>
      <w:r w:rsidRPr="00E96B2E">
        <w:rPr>
          <w:rFonts w:ascii="Arial" w:hAnsi="Arial" w:cs="Arial"/>
        </w:rPr>
        <w:t xml:space="preserve"> additional jurors to supplement the original venire.” Supplemental jurors summoned by the sheriff must have the same qualifications as jurors selected for the regular jury list and are subject to the same challenges. </w:t>
      </w:r>
      <w:r w:rsidR="00FC688A" w:rsidRPr="00E96B2E">
        <w:rPr>
          <w:rFonts w:ascii="Arial" w:hAnsi="Arial" w:cs="Arial"/>
        </w:rPr>
        <w:t>G.S. 9-11(a)</w:t>
      </w:r>
      <w:r w:rsidRPr="00E96B2E">
        <w:rPr>
          <w:rFonts w:ascii="Arial" w:hAnsi="Arial" w:cs="Arial"/>
        </w:rPr>
        <w:t xml:space="preserve">. This type of juror is “selected infrequently and only to provide a source from which to fill the unexpected needs of the court.” </w:t>
      </w:r>
      <w:r w:rsidR="00FC688A" w:rsidRPr="00E96B2E">
        <w:rPr>
          <w:rFonts w:ascii="Arial" w:hAnsi="Arial" w:cs="Arial"/>
        </w:rPr>
        <w:t>State v. White, 6 N.C. App. 425, 428 (1969)</w:t>
      </w:r>
      <w:r w:rsidRPr="00E96B2E">
        <w:rPr>
          <w:rFonts w:ascii="Arial" w:hAnsi="Arial" w:cs="Arial"/>
        </w:rPr>
        <w:t>.</w:t>
      </w:r>
    </w:p>
    <w:p w14:paraId="33AF5F28" w14:textId="77777777" w:rsidR="00A956B5" w:rsidRPr="00E96B2E" w:rsidRDefault="00A956B5" w:rsidP="001C4624">
      <w:pPr>
        <w:ind w:left="720" w:hanging="720"/>
        <w:rPr>
          <w:rFonts w:ascii="Arial" w:hAnsi="Arial" w:cs="Arial"/>
        </w:rPr>
      </w:pPr>
      <w:r w:rsidRPr="00E96B2E">
        <w:rPr>
          <w:rFonts w:ascii="Arial" w:hAnsi="Arial" w:cs="Arial"/>
        </w:rPr>
        <w:tab/>
      </w:r>
      <w:r w:rsidRPr="00E96B2E">
        <w:rPr>
          <w:rFonts w:ascii="Arial" w:hAnsi="Arial" w:cs="Arial"/>
        </w:rPr>
        <w:tab/>
        <w:t>The sheriff may use his or her discretion in determining the method of selection of the supplemental jurors</w:t>
      </w:r>
      <w:r w:rsidR="005B2165" w:rsidRPr="00E96B2E">
        <w:rPr>
          <w:rFonts w:ascii="Arial" w:hAnsi="Arial" w:cs="Arial"/>
        </w:rPr>
        <w:t xml:space="preserve">, but “must act with entire impartiality.” </w:t>
      </w:r>
      <w:r w:rsidR="00FC688A" w:rsidRPr="00E96B2E">
        <w:rPr>
          <w:rFonts w:ascii="Arial" w:hAnsi="Arial" w:cs="Arial"/>
          <w:i/>
        </w:rPr>
        <w:t>White</w:t>
      </w:r>
      <w:r w:rsidR="00FC688A" w:rsidRPr="00E96B2E">
        <w:rPr>
          <w:rFonts w:ascii="Arial" w:hAnsi="Arial" w:cs="Arial"/>
        </w:rPr>
        <w:t>, 6 N.C. App. at 428 (quotation omitted)</w:t>
      </w:r>
      <w:r w:rsidR="005B2165" w:rsidRPr="00E96B2E">
        <w:rPr>
          <w:rFonts w:ascii="Arial" w:hAnsi="Arial" w:cs="Arial"/>
        </w:rPr>
        <w:t>.</w:t>
      </w:r>
      <w:r w:rsidR="008D3782" w:rsidRPr="00E96B2E">
        <w:rPr>
          <w:rFonts w:ascii="Arial" w:hAnsi="Arial" w:cs="Arial"/>
        </w:rPr>
        <w:t xml:space="preserve"> </w:t>
      </w:r>
      <w:r w:rsidR="00FC688A" w:rsidRPr="00E96B2E">
        <w:rPr>
          <w:rFonts w:ascii="Arial" w:hAnsi="Arial" w:cs="Arial"/>
        </w:rPr>
        <w:t>G.S. 9-11(a)</w:t>
      </w:r>
      <w:r w:rsidR="008D3782" w:rsidRPr="00E96B2E">
        <w:rPr>
          <w:rFonts w:ascii="Arial" w:hAnsi="Arial" w:cs="Arial"/>
        </w:rPr>
        <w:t xml:space="preserve"> provides that if the judge finds that the sheriff is not suitable to select additional jurors because of a direct or indirect interest in the trial, the judge can appoint some other suitable person to summon the supplemental jurors</w:t>
      </w:r>
      <w:r w:rsidR="0084795B" w:rsidRPr="00E96B2E">
        <w:rPr>
          <w:rFonts w:ascii="Arial" w:hAnsi="Arial" w:cs="Arial"/>
        </w:rPr>
        <w:t xml:space="preserve"> (for example, the head of another law enforcement agency in the county whose agency is not involved in the trial)</w:t>
      </w:r>
      <w:r w:rsidR="008D3782" w:rsidRPr="00E96B2E">
        <w:rPr>
          <w:rFonts w:ascii="Arial" w:hAnsi="Arial" w:cs="Arial"/>
        </w:rPr>
        <w:t>.</w:t>
      </w:r>
      <w:r w:rsidR="005B2165" w:rsidRPr="00E96B2E">
        <w:rPr>
          <w:rFonts w:ascii="Arial" w:hAnsi="Arial" w:cs="Arial"/>
        </w:rPr>
        <w:t xml:space="preserve"> Challenges to the selection of the supplemental jurors are sustainable if “there is partiality or misconduct [by] the Sheriff, or some irregularity in making </w:t>
      </w:r>
      <w:r w:rsidR="009B1DCE" w:rsidRPr="00E96B2E">
        <w:rPr>
          <w:rFonts w:ascii="Arial" w:hAnsi="Arial" w:cs="Arial"/>
        </w:rPr>
        <w:t xml:space="preserve">out </w:t>
      </w:r>
      <w:r w:rsidR="005B2165" w:rsidRPr="00E96B2E">
        <w:rPr>
          <w:rFonts w:ascii="Arial" w:hAnsi="Arial" w:cs="Arial"/>
        </w:rPr>
        <w:t xml:space="preserve">the list.” </w:t>
      </w:r>
      <w:r w:rsidR="00FC688A" w:rsidRPr="00E96B2E">
        <w:rPr>
          <w:rFonts w:ascii="Arial" w:hAnsi="Arial" w:cs="Arial"/>
        </w:rPr>
        <w:t>State v. Dixon, 215 N.C. 438, 440 (1939) (quotation omitted)</w:t>
      </w:r>
      <w:r w:rsidR="005B2165" w:rsidRPr="00E96B2E">
        <w:rPr>
          <w:rFonts w:ascii="Arial" w:hAnsi="Arial" w:cs="Arial"/>
        </w:rPr>
        <w:t>.</w:t>
      </w:r>
    </w:p>
    <w:p w14:paraId="69E24C88" w14:textId="77777777" w:rsidR="00B1149E" w:rsidRPr="00E96B2E" w:rsidRDefault="00B1149E" w:rsidP="001C4624">
      <w:pPr>
        <w:ind w:left="720" w:hanging="720"/>
        <w:rPr>
          <w:rFonts w:ascii="Arial" w:hAnsi="Arial" w:cs="Arial"/>
          <w:b/>
        </w:rPr>
      </w:pPr>
    </w:p>
    <w:p w14:paraId="299EF6CB" w14:textId="04EE45C4" w:rsidR="002159F2" w:rsidRPr="00E96B2E" w:rsidRDefault="002159F2" w:rsidP="0031674A">
      <w:pPr>
        <w:pStyle w:val="ListParagraph"/>
        <w:numPr>
          <w:ilvl w:val="0"/>
          <w:numId w:val="23"/>
        </w:numPr>
        <w:rPr>
          <w:rFonts w:ascii="Arial" w:hAnsi="Arial" w:cs="Arial"/>
        </w:rPr>
      </w:pPr>
      <w:bookmarkStart w:id="11" w:name="_Toc214968907"/>
      <w:r w:rsidRPr="006A19CA">
        <w:rPr>
          <w:rStyle w:val="Heading1Char"/>
        </w:rPr>
        <w:t>Special Venire from Another County</w:t>
      </w:r>
      <w:bookmarkEnd w:id="11"/>
      <w:r w:rsidRPr="00E96B2E">
        <w:rPr>
          <w:rFonts w:ascii="Arial" w:hAnsi="Arial" w:cs="Arial"/>
          <w:b/>
        </w:rPr>
        <w:t>.</w:t>
      </w:r>
      <w:r w:rsidRPr="00E96B2E">
        <w:rPr>
          <w:rFonts w:ascii="Arial" w:hAnsi="Arial" w:cs="Arial"/>
        </w:rPr>
        <w:t xml:space="preserve"> </w:t>
      </w:r>
      <w:r w:rsidR="00D12EEC" w:rsidRPr="00E96B2E">
        <w:rPr>
          <w:rFonts w:ascii="Arial" w:hAnsi="Arial" w:cs="Arial"/>
        </w:rPr>
        <w:t xml:space="preserve">A special venire of jurors from outside the county or the district where the case is being tried may be summoned for jury duty by the judge if he or she determines that it is necessary for a fair trial. The defendant or the </w:t>
      </w:r>
      <w:r w:rsidR="0066730D" w:rsidRPr="00E96B2E">
        <w:rPr>
          <w:rFonts w:ascii="Arial" w:hAnsi="Arial" w:cs="Arial"/>
        </w:rPr>
        <w:t>S</w:t>
      </w:r>
      <w:r w:rsidR="00D12EEC" w:rsidRPr="00E96B2E">
        <w:rPr>
          <w:rFonts w:ascii="Arial" w:hAnsi="Arial" w:cs="Arial"/>
        </w:rPr>
        <w:t xml:space="preserve">tate may move for special </w:t>
      </w:r>
      <w:proofErr w:type="gramStart"/>
      <w:r w:rsidR="00D12EEC" w:rsidRPr="00E96B2E">
        <w:rPr>
          <w:rFonts w:ascii="Arial" w:hAnsi="Arial" w:cs="Arial"/>
        </w:rPr>
        <w:t>venire</w:t>
      </w:r>
      <w:proofErr w:type="gramEnd"/>
      <w:r w:rsidR="00D12EEC" w:rsidRPr="00E96B2E">
        <w:rPr>
          <w:rFonts w:ascii="Arial" w:hAnsi="Arial" w:cs="Arial"/>
        </w:rPr>
        <w:t xml:space="preserve"> or the judge may do so on his or her own motion. </w:t>
      </w:r>
      <w:r w:rsidR="00FC688A" w:rsidRPr="00E96B2E">
        <w:rPr>
          <w:rFonts w:ascii="Arial" w:hAnsi="Arial" w:cs="Arial"/>
        </w:rPr>
        <w:t>G.S. 9-12(a)</w:t>
      </w:r>
      <w:r w:rsidR="00D12EEC" w:rsidRPr="00E96B2E">
        <w:rPr>
          <w:rFonts w:ascii="Arial" w:hAnsi="Arial" w:cs="Arial"/>
        </w:rPr>
        <w:t xml:space="preserve">; </w:t>
      </w:r>
      <w:r w:rsidR="00FC688A" w:rsidRPr="00E96B2E">
        <w:rPr>
          <w:rFonts w:ascii="Arial" w:hAnsi="Arial" w:cs="Arial"/>
        </w:rPr>
        <w:t>G.S. 15A-958</w:t>
      </w:r>
      <w:r w:rsidR="00D12EEC" w:rsidRPr="00E96B2E">
        <w:rPr>
          <w:rFonts w:ascii="Arial" w:hAnsi="Arial" w:cs="Arial"/>
        </w:rPr>
        <w:t xml:space="preserve">. This motion can be made as an alternative to a motion for a change of venue. </w:t>
      </w:r>
      <w:r w:rsidR="00FC688A" w:rsidRPr="00E96B2E">
        <w:rPr>
          <w:rFonts w:ascii="Arial" w:hAnsi="Arial" w:cs="Arial"/>
        </w:rPr>
        <w:t>State v. Moore, 319 N.C. 645, 646 (1987)</w:t>
      </w:r>
      <w:r w:rsidR="00592F41" w:rsidRPr="00E96B2E">
        <w:rPr>
          <w:rFonts w:ascii="Arial" w:hAnsi="Arial" w:cs="Arial"/>
        </w:rPr>
        <w:t>.</w:t>
      </w:r>
      <w:r w:rsidR="001B208F" w:rsidRPr="00E96B2E">
        <w:rPr>
          <w:rFonts w:ascii="Arial" w:hAnsi="Arial" w:cs="Arial"/>
        </w:rPr>
        <w:t xml:space="preserve"> The party making a motion for a special venire has the burden of proof to establish that “it is reasonably likely that prospective jurors would base their decision in the case upon pretrial information rather than the evidence presented at trial and would be unable to remove from their minds any preconceived </w:t>
      </w:r>
      <w:r w:rsidR="00FB041F" w:rsidRPr="00E96B2E">
        <w:rPr>
          <w:rFonts w:ascii="Arial" w:hAnsi="Arial" w:cs="Arial"/>
        </w:rPr>
        <w:t xml:space="preserve">impressions they might have formed.” </w:t>
      </w:r>
      <w:r w:rsidR="00FC688A" w:rsidRPr="00E96B2E">
        <w:rPr>
          <w:rFonts w:ascii="Arial" w:hAnsi="Arial" w:cs="Arial"/>
          <w:i/>
        </w:rPr>
        <w:t xml:space="preserve">Id. </w:t>
      </w:r>
      <w:r w:rsidR="00FC688A" w:rsidRPr="00E96B2E">
        <w:rPr>
          <w:rFonts w:ascii="Arial" w:hAnsi="Arial" w:cs="Arial"/>
        </w:rPr>
        <w:t>at 650 (quotation omitted)</w:t>
      </w:r>
      <w:r w:rsidR="00FB041F" w:rsidRPr="00E96B2E">
        <w:rPr>
          <w:rFonts w:ascii="Arial" w:hAnsi="Arial" w:cs="Arial"/>
        </w:rPr>
        <w:t>;</w:t>
      </w:r>
      <w:r w:rsidR="001B208F" w:rsidRPr="00E96B2E">
        <w:rPr>
          <w:rFonts w:ascii="Arial" w:hAnsi="Arial" w:cs="Arial"/>
        </w:rPr>
        <w:t xml:space="preserve"> </w:t>
      </w:r>
      <w:r w:rsidR="00FC688A" w:rsidRPr="00E96B2E">
        <w:rPr>
          <w:rFonts w:ascii="Arial" w:hAnsi="Arial" w:cs="Arial"/>
        </w:rPr>
        <w:t>State v. Jaynes, 342 N.C. 249, 264 (1995)</w:t>
      </w:r>
      <w:r w:rsidR="001B208F" w:rsidRPr="00E96B2E">
        <w:rPr>
          <w:rFonts w:ascii="Arial" w:hAnsi="Arial" w:cs="Arial"/>
        </w:rPr>
        <w:t>.</w:t>
      </w:r>
    </w:p>
    <w:p w14:paraId="526E871D" w14:textId="77777777" w:rsidR="00592F41" w:rsidRPr="00E96B2E" w:rsidRDefault="00592F41" w:rsidP="001C4624">
      <w:pPr>
        <w:ind w:left="720" w:hanging="720"/>
        <w:rPr>
          <w:rFonts w:ascii="Arial" w:hAnsi="Arial" w:cs="Arial"/>
        </w:rPr>
      </w:pPr>
      <w:r w:rsidRPr="00E96B2E">
        <w:rPr>
          <w:rFonts w:ascii="Arial" w:hAnsi="Arial" w:cs="Arial"/>
        </w:rPr>
        <w:lastRenderedPageBreak/>
        <w:tab/>
      </w:r>
      <w:r w:rsidRPr="00E96B2E">
        <w:rPr>
          <w:rFonts w:ascii="Arial" w:hAnsi="Arial" w:cs="Arial"/>
        </w:rPr>
        <w:tab/>
        <w:t xml:space="preserve">The judge can order the jurors to be brought from any county or counties in the district or set of districts in which the county of trial is located or in any adjoining district or districts as defined in G.S. 7A-41.1(a). </w:t>
      </w:r>
      <w:r w:rsidRPr="00E96B2E">
        <w:rPr>
          <w:rFonts w:ascii="Arial" w:hAnsi="Arial" w:cs="Arial"/>
          <w:i/>
        </w:rPr>
        <w:t>See</w:t>
      </w:r>
      <w:r w:rsidRPr="00E96B2E">
        <w:rPr>
          <w:rFonts w:ascii="Arial" w:hAnsi="Arial" w:cs="Arial"/>
        </w:rPr>
        <w:t xml:space="preserve"> </w:t>
      </w:r>
      <w:r w:rsidR="00FC688A" w:rsidRPr="00E96B2E">
        <w:rPr>
          <w:rFonts w:ascii="Arial" w:hAnsi="Arial" w:cs="Arial"/>
        </w:rPr>
        <w:t>G.S. 9-12(a)</w:t>
      </w:r>
      <w:r w:rsidRPr="00E96B2E">
        <w:rPr>
          <w:rFonts w:ascii="Arial" w:hAnsi="Arial" w:cs="Arial"/>
        </w:rPr>
        <w:t>. The</w:t>
      </w:r>
      <w:r w:rsidR="0066730D" w:rsidRPr="00E96B2E">
        <w:rPr>
          <w:rFonts w:ascii="Arial" w:hAnsi="Arial" w:cs="Arial"/>
        </w:rPr>
        <w:t>s</w:t>
      </w:r>
      <w:r w:rsidRPr="00E96B2E">
        <w:rPr>
          <w:rFonts w:ascii="Arial" w:hAnsi="Arial" w:cs="Arial"/>
        </w:rPr>
        <w:t xml:space="preserve">e jurors are selected and serve in the same manner as supplemental jurors from master jury lists. </w:t>
      </w:r>
      <w:r w:rsidR="00112D0F" w:rsidRPr="00E96B2E">
        <w:rPr>
          <w:rFonts w:ascii="Arial" w:hAnsi="Arial" w:cs="Arial"/>
        </w:rPr>
        <w:t xml:space="preserve">They also are subject to the same challenges as other jurors </w:t>
      </w:r>
      <w:proofErr w:type="gramStart"/>
      <w:r w:rsidR="00112D0F" w:rsidRPr="00E96B2E">
        <w:rPr>
          <w:rFonts w:ascii="Arial" w:hAnsi="Arial" w:cs="Arial"/>
        </w:rPr>
        <w:t>with the exception of</w:t>
      </w:r>
      <w:proofErr w:type="gramEnd"/>
      <w:r w:rsidR="00112D0F" w:rsidRPr="00E96B2E">
        <w:rPr>
          <w:rFonts w:ascii="Arial" w:hAnsi="Arial" w:cs="Arial"/>
        </w:rPr>
        <w:t xml:space="preserve"> a challenge for non-residency in the county of trial. </w:t>
      </w:r>
      <w:r w:rsidR="00FC688A" w:rsidRPr="00E96B2E">
        <w:rPr>
          <w:rFonts w:ascii="Arial" w:hAnsi="Arial" w:cs="Arial"/>
          <w:i/>
        </w:rPr>
        <w:t>Id</w:t>
      </w:r>
      <w:r w:rsidR="00112D0F" w:rsidRPr="00E96B2E">
        <w:rPr>
          <w:rFonts w:ascii="Arial" w:hAnsi="Arial" w:cs="Arial"/>
          <w:i/>
        </w:rPr>
        <w:t>.</w:t>
      </w:r>
      <w:r w:rsidR="00112D0F" w:rsidRPr="00E96B2E">
        <w:rPr>
          <w:rFonts w:ascii="Arial" w:hAnsi="Arial" w:cs="Arial"/>
        </w:rPr>
        <w:t xml:space="preserve"> Transportation may be furnished to the jurors instead of mileage. </w:t>
      </w:r>
      <w:r w:rsidR="00FC688A" w:rsidRPr="00E96B2E">
        <w:rPr>
          <w:rFonts w:ascii="Arial" w:hAnsi="Arial" w:cs="Arial"/>
        </w:rPr>
        <w:t>G.S. 9-12(b)</w:t>
      </w:r>
      <w:r w:rsidR="00112D0F" w:rsidRPr="00E96B2E">
        <w:rPr>
          <w:rFonts w:ascii="Arial" w:hAnsi="Arial" w:cs="Arial"/>
        </w:rPr>
        <w:t>.</w:t>
      </w:r>
    </w:p>
    <w:p w14:paraId="7542344E" w14:textId="77777777" w:rsidR="002159F2" w:rsidRPr="00E96B2E" w:rsidRDefault="002159F2" w:rsidP="001C4624">
      <w:pPr>
        <w:ind w:left="720" w:hanging="720"/>
        <w:rPr>
          <w:rFonts w:ascii="Arial" w:hAnsi="Arial" w:cs="Arial"/>
          <w:b/>
        </w:rPr>
      </w:pPr>
    </w:p>
    <w:p w14:paraId="39FE9931" w14:textId="4A328A61" w:rsidR="009411B1" w:rsidRDefault="009411B1" w:rsidP="0031674A">
      <w:pPr>
        <w:pStyle w:val="ListParagraph"/>
        <w:numPr>
          <w:ilvl w:val="0"/>
          <w:numId w:val="23"/>
        </w:numPr>
        <w:rPr>
          <w:rFonts w:ascii="Arial" w:hAnsi="Arial" w:cs="Arial"/>
        </w:rPr>
      </w:pPr>
      <w:bookmarkStart w:id="12" w:name="_Toc214968908"/>
      <w:r>
        <w:rPr>
          <w:rStyle w:val="Heading1Char"/>
        </w:rPr>
        <w:t>Requests to be Excused Not Requiring Personal Appearance</w:t>
      </w:r>
      <w:bookmarkEnd w:id="12"/>
      <w:r w:rsidRPr="00E96B2E">
        <w:rPr>
          <w:rFonts w:ascii="Arial" w:hAnsi="Arial" w:cs="Arial"/>
          <w:b/>
        </w:rPr>
        <w:t>.</w:t>
      </w:r>
      <w:r w:rsidRPr="00E96B2E">
        <w:rPr>
          <w:rFonts w:ascii="Arial" w:hAnsi="Arial" w:cs="Arial"/>
        </w:rPr>
        <w:t xml:space="preserve"> </w:t>
      </w:r>
      <w:r w:rsidR="0017018F">
        <w:rPr>
          <w:rFonts w:ascii="Arial" w:hAnsi="Arial" w:cs="Arial"/>
        </w:rPr>
        <w:t>In</w:t>
      </w:r>
      <w:r w:rsidR="00872346">
        <w:rPr>
          <w:rFonts w:ascii="Arial" w:hAnsi="Arial" w:cs="Arial"/>
        </w:rPr>
        <w:t xml:space="preserve"> certain </w:t>
      </w:r>
      <w:r w:rsidR="00086199">
        <w:rPr>
          <w:rFonts w:ascii="Arial" w:hAnsi="Arial" w:cs="Arial"/>
        </w:rPr>
        <w:t>situations,</w:t>
      </w:r>
      <w:r w:rsidR="00872346">
        <w:rPr>
          <w:rFonts w:ascii="Arial" w:hAnsi="Arial" w:cs="Arial"/>
        </w:rPr>
        <w:t xml:space="preserve"> a person </w:t>
      </w:r>
      <w:r w:rsidR="00B43DC6">
        <w:rPr>
          <w:rFonts w:ascii="Arial" w:hAnsi="Arial" w:cs="Arial"/>
        </w:rPr>
        <w:t xml:space="preserve">summoned for jury duty </w:t>
      </w:r>
      <w:r w:rsidR="00872346">
        <w:rPr>
          <w:rFonts w:ascii="Arial" w:hAnsi="Arial" w:cs="Arial"/>
        </w:rPr>
        <w:t xml:space="preserve">may request to be excused, deferred, or exempted from service </w:t>
      </w:r>
      <w:r w:rsidR="00FC70EA">
        <w:rPr>
          <w:rFonts w:ascii="Arial" w:hAnsi="Arial" w:cs="Arial"/>
        </w:rPr>
        <w:t>without</w:t>
      </w:r>
      <w:r w:rsidR="00872346">
        <w:rPr>
          <w:rFonts w:ascii="Arial" w:hAnsi="Arial" w:cs="Arial"/>
        </w:rPr>
        <w:t xml:space="preserve"> appearing in person.</w:t>
      </w:r>
      <w:r w:rsidR="00092DD1">
        <w:rPr>
          <w:rFonts w:ascii="Arial" w:hAnsi="Arial" w:cs="Arial"/>
        </w:rPr>
        <w:t xml:space="preserve"> G.S. 9-6(a1) requires that</w:t>
      </w:r>
      <w:r w:rsidR="009E5274">
        <w:rPr>
          <w:rFonts w:ascii="Arial" w:hAnsi="Arial" w:cs="Arial"/>
        </w:rPr>
        <w:t xml:space="preserve"> </w:t>
      </w:r>
      <w:r w:rsidR="00092DD1">
        <w:rPr>
          <w:rFonts w:ascii="Arial" w:hAnsi="Arial" w:cs="Arial"/>
        </w:rPr>
        <w:t>a</w:t>
      </w:r>
      <w:r w:rsidR="009E5274" w:rsidRPr="009E5274">
        <w:rPr>
          <w:rFonts w:ascii="Arial" w:hAnsi="Arial" w:cs="Arial"/>
        </w:rPr>
        <w:t>ll applications for excuses from jury duty, including applications based on disqualification under G.S. 9-3, be made on a form developed and furnished by the Administrative Office of the Courts</w:t>
      </w:r>
      <w:r w:rsidR="009E5274">
        <w:rPr>
          <w:rFonts w:ascii="Arial" w:hAnsi="Arial" w:cs="Arial"/>
        </w:rPr>
        <w:t>.</w:t>
      </w:r>
      <w:r w:rsidR="00205276">
        <w:rPr>
          <w:rFonts w:ascii="Arial" w:hAnsi="Arial" w:cs="Arial"/>
        </w:rPr>
        <w:t xml:space="preserve"> </w:t>
      </w:r>
      <w:r w:rsidR="00092DD1">
        <w:rPr>
          <w:rFonts w:ascii="Arial" w:hAnsi="Arial" w:cs="Arial"/>
        </w:rPr>
        <w:t>Form AOC-G-400 is used for this purpose</w:t>
      </w:r>
      <w:r w:rsidR="009E5274">
        <w:rPr>
          <w:rFonts w:ascii="Arial" w:hAnsi="Arial" w:cs="Arial"/>
        </w:rPr>
        <w:t>.</w:t>
      </w:r>
    </w:p>
    <w:p w14:paraId="07DD8D33" w14:textId="3759B280" w:rsidR="004528AF" w:rsidRPr="00872346" w:rsidRDefault="003A24C3" w:rsidP="00872346">
      <w:pPr>
        <w:pStyle w:val="ListParagraph"/>
        <w:numPr>
          <w:ilvl w:val="0"/>
          <w:numId w:val="31"/>
        </w:numPr>
        <w:ind w:left="1440" w:hanging="720"/>
        <w:rPr>
          <w:rFonts w:ascii="Arial" w:hAnsi="Arial" w:cs="Arial"/>
        </w:rPr>
      </w:pPr>
      <w:bookmarkStart w:id="13" w:name="_Toc214968909"/>
      <w:r w:rsidRPr="005E03B8">
        <w:rPr>
          <w:rStyle w:val="Heading2Char"/>
        </w:rPr>
        <w:t>Excus</w:t>
      </w:r>
      <w:r w:rsidR="00CB58B1" w:rsidRPr="005E03B8">
        <w:rPr>
          <w:rStyle w:val="Heading2Char"/>
        </w:rPr>
        <w:t>ing Juror</w:t>
      </w:r>
      <w:r w:rsidRPr="005E03B8">
        <w:rPr>
          <w:rStyle w:val="Heading2Char"/>
        </w:rPr>
        <w:t xml:space="preserve"> B</w:t>
      </w:r>
      <w:r w:rsidR="00003903" w:rsidRPr="005E03B8">
        <w:rPr>
          <w:rStyle w:val="Heading2Char"/>
        </w:rPr>
        <w:t>ased on Age</w:t>
      </w:r>
      <w:bookmarkEnd w:id="13"/>
      <w:r w:rsidRPr="00872346">
        <w:rPr>
          <w:rFonts w:ascii="Arial" w:hAnsi="Arial" w:cs="Arial"/>
          <w:b/>
        </w:rPr>
        <w:t>.</w:t>
      </w:r>
      <w:r w:rsidR="00F63A88" w:rsidRPr="00872346">
        <w:rPr>
          <w:rFonts w:ascii="Arial" w:hAnsi="Arial" w:cs="Arial"/>
        </w:rPr>
        <w:t xml:space="preserve"> There is no maximum age for jury service. People who are 72 years old or older may request to be excused from the jury in writing rather than by personally appearing in court. </w:t>
      </w:r>
      <w:r w:rsidR="0066730D" w:rsidRPr="00872346">
        <w:rPr>
          <w:rFonts w:ascii="Arial" w:hAnsi="Arial" w:cs="Arial"/>
        </w:rPr>
        <w:t>A signed statement of the ground</w:t>
      </w:r>
      <w:r w:rsidR="00F63A88" w:rsidRPr="00872346">
        <w:rPr>
          <w:rFonts w:ascii="Arial" w:hAnsi="Arial" w:cs="Arial"/>
        </w:rPr>
        <w:t xml:space="preserve"> for the request must be filed with the </w:t>
      </w:r>
      <w:r w:rsidR="0066730D" w:rsidRPr="00872346">
        <w:rPr>
          <w:rFonts w:ascii="Arial" w:hAnsi="Arial" w:cs="Arial"/>
        </w:rPr>
        <w:t xml:space="preserve">chief </w:t>
      </w:r>
      <w:r w:rsidR="00F63A88" w:rsidRPr="00872346">
        <w:rPr>
          <w:rFonts w:ascii="Arial" w:hAnsi="Arial" w:cs="Arial"/>
        </w:rPr>
        <w:t>district court judge or his or her designee</w:t>
      </w:r>
      <w:r w:rsidR="00F63A88" w:rsidRPr="00872346">
        <w:rPr>
          <w:rFonts w:ascii="Times New Roman" w:hAnsi="Times New Roman" w:cs="Times New Roman"/>
        </w:rPr>
        <w:t xml:space="preserve"> (</w:t>
      </w:r>
      <w:r w:rsidR="00F63A88" w:rsidRPr="00872346">
        <w:rPr>
          <w:rFonts w:ascii="Arial" w:hAnsi="Arial" w:cs="Arial"/>
        </w:rPr>
        <w:t>a district court judge</w:t>
      </w:r>
      <w:r w:rsidR="00DC347F">
        <w:rPr>
          <w:rFonts w:ascii="Arial" w:hAnsi="Arial" w:cs="Arial"/>
        </w:rPr>
        <w:t>,</w:t>
      </w:r>
      <w:r w:rsidR="00F63A88" w:rsidRPr="00872346">
        <w:rPr>
          <w:rFonts w:ascii="Arial" w:hAnsi="Arial" w:cs="Arial"/>
        </w:rPr>
        <w:t xml:space="preserve"> </w:t>
      </w:r>
      <w:r w:rsidR="00DC347F">
        <w:rPr>
          <w:rFonts w:ascii="Arial" w:hAnsi="Arial" w:cs="Arial"/>
        </w:rPr>
        <w:t xml:space="preserve">the clerk, </w:t>
      </w:r>
      <w:r w:rsidR="00F63A88" w:rsidRPr="00872346">
        <w:rPr>
          <w:rFonts w:ascii="Arial" w:hAnsi="Arial" w:cs="Arial"/>
        </w:rPr>
        <w:t xml:space="preserve">or </w:t>
      </w:r>
      <w:r w:rsidR="006C1896" w:rsidRPr="00872346">
        <w:rPr>
          <w:rFonts w:ascii="Arial" w:hAnsi="Arial" w:cs="Arial"/>
        </w:rPr>
        <w:t>judicial support staff</w:t>
      </w:r>
      <w:r w:rsidR="00F63A88" w:rsidRPr="00872346">
        <w:rPr>
          <w:rFonts w:ascii="Arial" w:hAnsi="Arial" w:cs="Arial"/>
        </w:rPr>
        <w:t xml:space="preserve">) at least five business days before the date the person is summoned to appear. </w:t>
      </w:r>
      <w:r w:rsidR="00FC688A" w:rsidRPr="00872346">
        <w:rPr>
          <w:rFonts w:ascii="Arial" w:hAnsi="Arial" w:cs="Arial"/>
        </w:rPr>
        <w:t>G.S. 9-6.1(a)</w:t>
      </w:r>
      <w:r w:rsidR="001E6880" w:rsidRPr="00872346">
        <w:rPr>
          <w:rFonts w:ascii="Arial" w:hAnsi="Arial" w:cs="Arial"/>
        </w:rPr>
        <w:t>.</w:t>
      </w:r>
      <w:r w:rsidR="00330D7E" w:rsidRPr="00872346">
        <w:rPr>
          <w:rFonts w:ascii="Arial" w:hAnsi="Arial" w:cs="Arial"/>
        </w:rPr>
        <w:t xml:space="preserve"> The</w:t>
      </w:r>
      <w:r w:rsidR="00CB607B" w:rsidRPr="00872346">
        <w:rPr>
          <w:rFonts w:ascii="Arial" w:hAnsi="Arial" w:cs="Arial"/>
        </w:rPr>
        <w:t xml:space="preserve"> district court</w:t>
      </w:r>
      <w:r w:rsidR="00330D7E" w:rsidRPr="00872346">
        <w:rPr>
          <w:rFonts w:ascii="Arial" w:hAnsi="Arial" w:cs="Arial"/>
        </w:rPr>
        <w:t xml:space="preserve"> judge</w:t>
      </w:r>
      <w:r w:rsidR="00E84949" w:rsidRPr="00872346">
        <w:rPr>
          <w:rFonts w:ascii="Arial" w:hAnsi="Arial" w:cs="Arial"/>
        </w:rPr>
        <w:t>, who handles these requests in advance of trial,</w:t>
      </w:r>
      <w:r w:rsidR="00330D7E" w:rsidRPr="00872346">
        <w:rPr>
          <w:rFonts w:ascii="Arial" w:hAnsi="Arial" w:cs="Arial"/>
        </w:rPr>
        <w:t xml:space="preserve"> has the discretion whether to </w:t>
      </w:r>
      <w:r w:rsidR="00003903" w:rsidRPr="00872346">
        <w:rPr>
          <w:rFonts w:ascii="Arial" w:hAnsi="Arial" w:cs="Arial"/>
        </w:rPr>
        <w:t>allow or deny</w:t>
      </w:r>
      <w:r w:rsidR="00330D7E" w:rsidRPr="00872346">
        <w:rPr>
          <w:rFonts w:ascii="Arial" w:hAnsi="Arial" w:cs="Arial"/>
        </w:rPr>
        <w:t xml:space="preserve"> the request</w:t>
      </w:r>
      <w:r w:rsidR="00003903" w:rsidRPr="00872346">
        <w:rPr>
          <w:rFonts w:ascii="Arial" w:hAnsi="Arial" w:cs="Arial"/>
        </w:rPr>
        <w:t>, but a judge may not adopt a blanket policy of excusing all elderly jurors who request to be excused</w:t>
      </w:r>
      <w:r w:rsidR="00330D7E" w:rsidRPr="00872346">
        <w:rPr>
          <w:rFonts w:ascii="Arial" w:hAnsi="Arial" w:cs="Arial"/>
        </w:rPr>
        <w:t xml:space="preserve">. </w:t>
      </w:r>
      <w:r w:rsidR="00CB607B" w:rsidRPr="00872346">
        <w:rPr>
          <w:rFonts w:ascii="Arial" w:hAnsi="Arial" w:cs="Arial"/>
          <w:i/>
        </w:rPr>
        <w:t>See</w:t>
      </w:r>
      <w:r w:rsidR="00CB607B" w:rsidRPr="00872346">
        <w:rPr>
          <w:rFonts w:ascii="Arial" w:hAnsi="Arial" w:cs="Arial"/>
        </w:rPr>
        <w:t xml:space="preserve"> </w:t>
      </w:r>
      <w:r w:rsidR="00FC688A" w:rsidRPr="00872346">
        <w:rPr>
          <w:rFonts w:ascii="Arial" w:hAnsi="Arial" w:cs="Arial"/>
        </w:rPr>
        <w:t>State v. Rogers, 355 N.C. 420, 447</w:t>
      </w:r>
      <w:r w:rsidR="00DB422E" w:rsidRPr="00872346">
        <w:rPr>
          <w:rFonts w:ascii="Arial" w:hAnsi="Arial" w:cs="Arial"/>
        </w:rPr>
        <w:t>-48</w:t>
      </w:r>
      <w:r w:rsidR="00FC688A" w:rsidRPr="00872346">
        <w:rPr>
          <w:rFonts w:ascii="Arial" w:hAnsi="Arial" w:cs="Arial"/>
        </w:rPr>
        <w:t xml:space="preserve"> (2002)</w:t>
      </w:r>
      <w:r w:rsidR="00330D7E" w:rsidRPr="00872346">
        <w:rPr>
          <w:rFonts w:ascii="Arial" w:hAnsi="Arial" w:cs="Arial"/>
        </w:rPr>
        <w:t>.</w:t>
      </w:r>
    </w:p>
    <w:p w14:paraId="597E908D" w14:textId="33DDBFE8" w:rsidR="003A24C3" w:rsidRPr="00E96B2E" w:rsidRDefault="00003903" w:rsidP="00872346">
      <w:pPr>
        <w:ind w:left="1440" w:firstLine="720"/>
        <w:rPr>
          <w:rFonts w:ascii="Arial" w:hAnsi="Arial" w:cs="Arial"/>
        </w:rPr>
      </w:pPr>
      <w:r w:rsidRPr="00E96B2E">
        <w:rPr>
          <w:rFonts w:ascii="Arial" w:hAnsi="Arial" w:cs="Arial"/>
        </w:rPr>
        <w:t xml:space="preserve">The same standard applies at the superior court trial. </w:t>
      </w:r>
      <w:r w:rsidR="004528AF" w:rsidRPr="00E96B2E">
        <w:rPr>
          <w:rFonts w:ascii="Arial" w:hAnsi="Arial" w:cs="Arial"/>
          <w:i/>
        </w:rPr>
        <w:t xml:space="preserve">See </w:t>
      </w:r>
      <w:r w:rsidR="00FC688A" w:rsidRPr="00E96B2E">
        <w:rPr>
          <w:rFonts w:ascii="Arial" w:hAnsi="Arial" w:cs="Arial"/>
        </w:rPr>
        <w:t>State v. Elliott, 360 N.C. 400, 406</w:t>
      </w:r>
      <w:r w:rsidR="00881488">
        <w:rPr>
          <w:rFonts w:ascii="Arial" w:hAnsi="Arial" w:cs="Arial"/>
        </w:rPr>
        <w:t>-08</w:t>
      </w:r>
      <w:r w:rsidR="00FC688A" w:rsidRPr="00E96B2E">
        <w:rPr>
          <w:rFonts w:ascii="Arial" w:hAnsi="Arial" w:cs="Arial"/>
        </w:rPr>
        <w:t xml:space="preserve"> (2006) (trial judge did not abuse his discretion in refusing to excuse an elderly prospective juror when she had no hardship other than advanced age; four elderly prospective jurors that had been excused each had a compelling personal hardship)</w:t>
      </w:r>
      <w:r w:rsidR="001F051D" w:rsidRPr="00E96B2E">
        <w:rPr>
          <w:rFonts w:ascii="Arial" w:hAnsi="Arial" w:cs="Arial"/>
        </w:rPr>
        <w:t>.</w:t>
      </w:r>
      <w:r w:rsidR="003C2AC0" w:rsidRPr="00E96B2E">
        <w:rPr>
          <w:rFonts w:ascii="Arial" w:hAnsi="Arial" w:cs="Arial"/>
        </w:rPr>
        <w:t xml:space="preserve"> A judge should remember, based on </w:t>
      </w:r>
      <w:r w:rsidR="003C2AC0" w:rsidRPr="00E96B2E">
        <w:rPr>
          <w:rFonts w:ascii="Arial" w:hAnsi="Arial" w:cs="Arial"/>
          <w:i/>
        </w:rPr>
        <w:t>State v. Rogers</w:t>
      </w:r>
      <w:r w:rsidR="003C2AC0" w:rsidRPr="00E96B2E">
        <w:rPr>
          <w:rFonts w:ascii="Arial" w:hAnsi="Arial" w:cs="Arial"/>
        </w:rPr>
        <w:t xml:space="preserve"> that he or she </w:t>
      </w:r>
      <w:r w:rsidR="00C77632" w:rsidRPr="00E96B2E">
        <w:rPr>
          <w:rFonts w:ascii="Arial" w:hAnsi="Arial" w:cs="Arial"/>
        </w:rPr>
        <w:t>must</w:t>
      </w:r>
      <w:r w:rsidR="003C2AC0" w:rsidRPr="00E96B2E">
        <w:rPr>
          <w:rFonts w:ascii="Arial" w:hAnsi="Arial" w:cs="Arial"/>
        </w:rPr>
        <w:t xml:space="preserve"> exercise his or her discretion whether to excuse elderly jurors and may not adopt a blanket policy of excusing them.</w:t>
      </w:r>
    </w:p>
    <w:p w14:paraId="6D3B4583" w14:textId="085D3140" w:rsidR="00431094" w:rsidRPr="00872346" w:rsidRDefault="00431094" w:rsidP="00872346">
      <w:pPr>
        <w:pStyle w:val="ListParagraph"/>
        <w:numPr>
          <w:ilvl w:val="0"/>
          <w:numId w:val="31"/>
        </w:numPr>
        <w:ind w:left="1440" w:hanging="720"/>
        <w:rPr>
          <w:rFonts w:ascii="Arial" w:hAnsi="Arial" w:cs="Arial"/>
        </w:rPr>
      </w:pPr>
      <w:bookmarkStart w:id="14" w:name="_Toc214968910"/>
      <w:r w:rsidRPr="005E03B8">
        <w:rPr>
          <w:rStyle w:val="Heading2Char"/>
        </w:rPr>
        <w:t>Excusing Jurors Who Are Students</w:t>
      </w:r>
      <w:bookmarkEnd w:id="14"/>
      <w:r w:rsidRPr="00872346">
        <w:rPr>
          <w:rFonts w:ascii="Arial" w:hAnsi="Arial" w:cs="Arial"/>
          <w:b/>
        </w:rPr>
        <w:t>.</w:t>
      </w:r>
      <w:r w:rsidRPr="00872346">
        <w:rPr>
          <w:rFonts w:ascii="Arial" w:hAnsi="Arial" w:cs="Arial"/>
        </w:rPr>
        <w:t xml:space="preserve"> A person who is a full-time</w:t>
      </w:r>
      <w:r w:rsidR="002A631C" w:rsidRPr="00872346">
        <w:rPr>
          <w:rFonts w:ascii="Arial" w:hAnsi="Arial" w:cs="Arial"/>
        </w:rPr>
        <w:t xml:space="preserve"> student </w:t>
      </w:r>
      <w:r w:rsidR="00C8083C" w:rsidRPr="00872346">
        <w:rPr>
          <w:rFonts w:ascii="Arial" w:hAnsi="Arial" w:cs="Arial"/>
        </w:rPr>
        <w:t xml:space="preserve">enrolled at an out-of-state postsecondary private educational institution, including a trade or professional institution, college, or university </w:t>
      </w:r>
      <w:r w:rsidR="002A631C" w:rsidRPr="00872346">
        <w:rPr>
          <w:rFonts w:ascii="Arial" w:hAnsi="Arial" w:cs="Arial"/>
        </w:rPr>
        <w:t xml:space="preserve">may request to be excused from </w:t>
      </w:r>
      <w:r w:rsidR="00C8083C">
        <w:rPr>
          <w:rFonts w:ascii="Arial" w:hAnsi="Arial" w:cs="Arial"/>
        </w:rPr>
        <w:t>the</w:t>
      </w:r>
      <w:r w:rsidR="002A631C" w:rsidRPr="00872346">
        <w:rPr>
          <w:rFonts w:ascii="Arial" w:hAnsi="Arial" w:cs="Arial"/>
        </w:rPr>
        <w:t xml:space="preserve"> jury in writing rather than by personally appearing in court. A signed statement of the ground for the request must be filed with the chief district court judge or his or her designee</w:t>
      </w:r>
      <w:r w:rsidR="002A631C" w:rsidRPr="00872346">
        <w:rPr>
          <w:rFonts w:ascii="Times New Roman" w:hAnsi="Times New Roman" w:cs="Times New Roman"/>
        </w:rPr>
        <w:t xml:space="preserve"> (</w:t>
      </w:r>
      <w:r w:rsidR="002A631C" w:rsidRPr="00872346">
        <w:rPr>
          <w:rFonts w:ascii="Arial" w:hAnsi="Arial" w:cs="Arial"/>
        </w:rPr>
        <w:t>a district court judge</w:t>
      </w:r>
      <w:r w:rsidR="00DC347F">
        <w:rPr>
          <w:rFonts w:ascii="Arial" w:hAnsi="Arial" w:cs="Arial"/>
        </w:rPr>
        <w:t>, the clerk,</w:t>
      </w:r>
      <w:r w:rsidR="002A631C" w:rsidRPr="00872346">
        <w:rPr>
          <w:rFonts w:ascii="Arial" w:hAnsi="Arial" w:cs="Arial"/>
        </w:rPr>
        <w:t xml:space="preserve"> or judicial support staff) at least five business days before the date the person is summoned to appear. G.S. 9-6.1(a)</w:t>
      </w:r>
      <w:r w:rsidR="00DC347F">
        <w:rPr>
          <w:rFonts w:ascii="Arial" w:hAnsi="Arial" w:cs="Arial"/>
        </w:rPr>
        <w:t>.</w:t>
      </w:r>
      <w:r w:rsidR="002A631C" w:rsidRPr="00872346">
        <w:rPr>
          <w:rFonts w:ascii="Arial" w:hAnsi="Arial" w:cs="Arial"/>
        </w:rPr>
        <w:t xml:space="preserve"> If the session of court for which the full-time student is summoned for jury service is scheduled during </w:t>
      </w:r>
      <w:proofErr w:type="gramStart"/>
      <w:r w:rsidR="002A631C" w:rsidRPr="00872346">
        <w:rPr>
          <w:rFonts w:ascii="Arial" w:hAnsi="Arial" w:cs="Arial"/>
        </w:rPr>
        <w:t>a period of time</w:t>
      </w:r>
      <w:proofErr w:type="gramEnd"/>
      <w:r w:rsidR="002A631C" w:rsidRPr="00872346">
        <w:rPr>
          <w:rFonts w:ascii="Arial" w:hAnsi="Arial" w:cs="Arial"/>
        </w:rPr>
        <w:t xml:space="preserve"> when he or she is taking classes or exams, </w:t>
      </w:r>
      <w:r w:rsidR="00E26B97" w:rsidRPr="00872346">
        <w:rPr>
          <w:rFonts w:ascii="Arial" w:hAnsi="Arial" w:cs="Arial"/>
        </w:rPr>
        <w:t xml:space="preserve">G.S. 9-6(b1) mandates that </w:t>
      </w:r>
      <w:r w:rsidR="002A631C" w:rsidRPr="00872346">
        <w:rPr>
          <w:rFonts w:ascii="Arial" w:hAnsi="Arial" w:cs="Arial"/>
        </w:rPr>
        <w:t>the person must be excused</w:t>
      </w:r>
      <w:r w:rsidR="00E26B97" w:rsidRPr="00872346">
        <w:rPr>
          <w:rFonts w:ascii="Arial" w:hAnsi="Arial" w:cs="Arial"/>
        </w:rPr>
        <w:t xml:space="preserve"> upon request made pursuant to G.S. 9-6.1(a) and supported by documentation showing enrollment at the out-of-state educational institution</w:t>
      </w:r>
      <w:r w:rsidR="002A631C" w:rsidRPr="00872346">
        <w:rPr>
          <w:rFonts w:ascii="Arial" w:hAnsi="Arial" w:cs="Arial"/>
        </w:rPr>
        <w:t>.</w:t>
      </w:r>
    </w:p>
    <w:p w14:paraId="2A5AA851" w14:textId="65DC1F12" w:rsidR="0066730D" w:rsidRPr="00872346" w:rsidRDefault="004528AF" w:rsidP="00872346">
      <w:pPr>
        <w:pStyle w:val="ListParagraph"/>
        <w:numPr>
          <w:ilvl w:val="0"/>
          <w:numId w:val="31"/>
        </w:numPr>
        <w:ind w:left="1440" w:hanging="720"/>
        <w:rPr>
          <w:rFonts w:ascii="Arial" w:hAnsi="Arial" w:cs="Arial"/>
        </w:rPr>
      </w:pPr>
      <w:bookmarkStart w:id="15" w:name="_Toc214968911"/>
      <w:r w:rsidRPr="005E03B8">
        <w:rPr>
          <w:rStyle w:val="Heading2Char"/>
        </w:rPr>
        <w:t xml:space="preserve">Excusing Juror </w:t>
      </w:r>
      <w:r w:rsidR="00431094" w:rsidRPr="005E03B8">
        <w:rPr>
          <w:rStyle w:val="Heading2Char"/>
        </w:rPr>
        <w:t>with</w:t>
      </w:r>
      <w:r w:rsidRPr="005E03B8">
        <w:rPr>
          <w:rStyle w:val="Heading2Char"/>
        </w:rPr>
        <w:t xml:space="preserve"> Disability</w:t>
      </w:r>
      <w:bookmarkEnd w:id="15"/>
      <w:r w:rsidRPr="00872346">
        <w:rPr>
          <w:rFonts w:ascii="Arial" w:hAnsi="Arial" w:cs="Arial"/>
          <w:b/>
        </w:rPr>
        <w:t>.</w:t>
      </w:r>
      <w:r w:rsidRPr="00872346">
        <w:rPr>
          <w:rFonts w:ascii="Arial" w:hAnsi="Arial" w:cs="Arial"/>
        </w:rPr>
        <w:t xml:space="preserve"> A person summoned as a juror who has a disability </w:t>
      </w:r>
      <w:r w:rsidR="004E3AA9" w:rsidRPr="00872346">
        <w:rPr>
          <w:rFonts w:ascii="Arial" w:hAnsi="Arial" w:cs="Arial"/>
        </w:rPr>
        <w:t xml:space="preserve">that could interfere with his or her ability to serve as a juror </w:t>
      </w:r>
      <w:r w:rsidR="0035311A" w:rsidRPr="00872346">
        <w:rPr>
          <w:rFonts w:ascii="Arial" w:hAnsi="Arial" w:cs="Arial"/>
        </w:rPr>
        <w:t xml:space="preserve">may request to be excused from jury service </w:t>
      </w:r>
      <w:r w:rsidR="00E3393F" w:rsidRPr="00872346">
        <w:rPr>
          <w:rFonts w:ascii="Arial" w:hAnsi="Arial" w:cs="Arial"/>
        </w:rPr>
        <w:t>in writing rather than personally appearing in court</w:t>
      </w:r>
      <w:r w:rsidR="00E3393F">
        <w:rPr>
          <w:rFonts w:ascii="Arial" w:hAnsi="Arial" w:cs="Arial"/>
        </w:rPr>
        <w:t>.</w:t>
      </w:r>
      <w:r w:rsidR="003E45E2" w:rsidRPr="00872346">
        <w:rPr>
          <w:rFonts w:ascii="Arial" w:hAnsi="Arial" w:cs="Arial"/>
        </w:rPr>
        <w:t xml:space="preserve"> </w:t>
      </w:r>
      <w:r w:rsidR="00E3393F">
        <w:rPr>
          <w:rFonts w:ascii="Arial" w:hAnsi="Arial" w:cs="Arial"/>
        </w:rPr>
        <w:t>A</w:t>
      </w:r>
      <w:r w:rsidR="003E45E2" w:rsidRPr="00872346">
        <w:rPr>
          <w:rFonts w:ascii="Arial" w:hAnsi="Arial" w:cs="Arial"/>
        </w:rPr>
        <w:t xml:space="preserve"> signed statement </w:t>
      </w:r>
      <w:r w:rsidR="00F914DA" w:rsidRPr="00872346">
        <w:rPr>
          <w:rFonts w:ascii="Arial" w:hAnsi="Arial" w:cs="Arial"/>
        </w:rPr>
        <w:t>with the ground to support the request, including a brief description of the disability must be filed with the chief district court judge or his or her designee</w:t>
      </w:r>
      <w:r w:rsidR="00F914DA" w:rsidRPr="00872346">
        <w:rPr>
          <w:rFonts w:ascii="Times New Roman" w:hAnsi="Times New Roman" w:cs="Times New Roman"/>
        </w:rPr>
        <w:t xml:space="preserve"> (</w:t>
      </w:r>
      <w:r w:rsidR="00F914DA" w:rsidRPr="00872346">
        <w:rPr>
          <w:rFonts w:ascii="Arial" w:hAnsi="Arial" w:cs="Arial"/>
        </w:rPr>
        <w:t>a district court judge</w:t>
      </w:r>
      <w:r w:rsidR="00DC347F">
        <w:rPr>
          <w:rFonts w:ascii="Arial" w:hAnsi="Arial" w:cs="Arial"/>
        </w:rPr>
        <w:t>, the clerk,</w:t>
      </w:r>
      <w:r w:rsidR="00F914DA" w:rsidRPr="00872346">
        <w:rPr>
          <w:rFonts w:ascii="Arial" w:hAnsi="Arial" w:cs="Arial"/>
        </w:rPr>
        <w:t xml:space="preserve"> or </w:t>
      </w:r>
      <w:r w:rsidR="006D7976" w:rsidRPr="00872346">
        <w:rPr>
          <w:rFonts w:ascii="Arial" w:hAnsi="Arial" w:cs="Arial"/>
        </w:rPr>
        <w:t>judicial support staff</w:t>
      </w:r>
      <w:r w:rsidR="00F914DA" w:rsidRPr="00872346">
        <w:rPr>
          <w:rFonts w:ascii="Arial" w:hAnsi="Arial" w:cs="Arial"/>
        </w:rPr>
        <w:t xml:space="preserve">) at least five business days before the date the person is summoned to appear. </w:t>
      </w:r>
      <w:r w:rsidR="00FC688A" w:rsidRPr="00872346">
        <w:rPr>
          <w:rFonts w:ascii="Arial" w:hAnsi="Arial" w:cs="Arial"/>
        </w:rPr>
        <w:t>G.S. 9-6.1(b)</w:t>
      </w:r>
      <w:r w:rsidR="00205276">
        <w:rPr>
          <w:rFonts w:ascii="Arial" w:hAnsi="Arial" w:cs="Arial"/>
        </w:rPr>
        <w:t>.</w:t>
      </w:r>
      <w:r w:rsidR="00F914DA" w:rsidRPr="00872346">
        <w:rPr>
          <w:rFonts w:ascii="Arial" w:hAnsi="Arial" w:cs="Arial"/>
        </w:rPr>
        <w:t xml:space="preserve"> </w:t>
      </w:r>
    </w:p>
    <w:p w14:paraId="4519AFE5" w14:textId="07EE753F" w:rsidR="00FC70EA" w:rsidRPr="00E90BAA" w:rsidRDefault="00FC70EA" w:rsidP="00E90BAA">
      <w:pPr>
        <w:pStyle w:val="ListParagraph"/>
        <w:numPr>
          <w:ilvl w:val="0"/>
          <w:numId w:val="31"/>
        </w:numPr>
        <w:ind w:left="1440" w:hanging="720"/>
        <w:rPr>
          <w:rFonts w:ascii="Arial" w:hAnsi="Arial" w:cs="Arial"/>
        </w:rPr>
      </w:pPr>
      <w:bookmarkStart w:id="16" w:name="_Toc214968912"/>
      <w:r w:rsidRPr="005E03B8">
        <w:rPr>
          <w:rStyle w:val="Heading2Char"/>
        </w:rPr>
        <w:lastRenderedPageBreak/>
        <w:t>Procedure</w:t>
      </w:r>
      <w:bookmarkEnd w:id="16"/>
      <w:r w:rsidR="00872346" w:rsidRPr="00FC70EA">
        <w:rPr>
          <w:rFonts w:ascii="Arial" w:hAnsi="Arial" w:cs="Arial"/>
          <w:b/>
        </w:rPr>
        <w:t>.</w:t>
      </w:r>
      <w:r w:rsidR="00872346" w:rsidRPr="00FC70EA">
        <w:rPr>
          <w:rFonts w:ascii="Arial" w:hAnsi="Arial" w:cs="Arial"/>
        </w:rPr>
        <w:t xml:space="preserve"> </w:t>
      </w:r>
      <w:r w:rsidR="00DF0E69">
        <w:rPr>
          <w:rFonts w:ascii="Arial" w:hAnsi="Arial" w:cs="Arial"/>
        </w:rPr>
        <w:t xml:space="preserve">A person </w:t>
      </w:r>
      <w:r w:rsidR="00633314">
        <w:rPr>
          <w:rFonts w:ascii="Arial" w:hAnsi="Arial" w:cs="Arial"/>
        </w:rPr>
        <w:t xml:space="preserve">summoned as a juror </w:t>
      </w:r>
      <w:r w:rsidR="00DF0E69">
        <w:rPr>
          <w:rFonts w:ascii="Arial" w:hAnsi="Arial" w:cs="Arial"/>
        </w:rPr>
        <w:t>may request either a temporary or permanent exemption from jury service</w:t>
      </w:r>
      <w:r w:rsidR="00E3393F">
        <w:rPr>
          <w:rFonts w:ascii="Arial" w:hAnsi="Arial" w:cs="Arial"/>
        </w:rPr>
        <w:t xml:space="preserve"> </w:t>
      </w:r>
      <w:proofErr w:type="gramStart"/>
      <w:r w:rsidR="00E3393F">
        <w:rPr>
          <w:rFonts w:ascii="Arial" w:hAnsi="Arial" w:cs="Arial"/>
        </w:rPr>
        <w:t>on the basis of</w:t>
      </w:r>
      <w:proofErr w:type="gramEnd"/>
      <w:r w:rsidR="00946222">
        <w:rPr>
          <w:rFonts w:ascii="Arial" w:hAnsi="Arial" w:cs="Arial"/>
        </w:rPr>
        <w:t xml:space="preserve"> </w:t>
      </w:r>
      <w:r w:rsidR="00E3393F">
        <w:rPr>
          <w:rFonts w:ascii="Arial" w:hAnsi="Arial" w:cs="Arial"/>
        </w:rPr>
        <w:t xml:space="preserve">age, </w:t>
      </w:r>
      <w:r w:rsidR="00946222">
        <w:rPr>
          <w:rFonts w:ascii="Arial" w:hAnsi="Arial" w:cs="Arial"/>
        </w:rPr>
        <w:t xml:space="preserve">status as an </w:t>
      </w:r>
      <w:r w:rsidR="00E3393F">
        <w:rPr>
          <w:rFonts w:ascii="Arial" w:hAnsi="Arial" w:cs="Arial"/>
        </w:rPr>
        <w:t>out-of-state student, or disability</w:t>
      </w:r>
      <w:r w:rsidR="00DF0E69">
        <w:rPr>
          <w:rFonts w:ascii="Arial" w:hAnsi="Arial" w:cs="Arial"/>
        </w:rPr>
        <w:t xml:space="preserve">. G.S. 9-6.1(c). </w:t>
      </w:r>
      <w:r>
        <w:rPr>
          <w:rFonts w:ascii="Arial" w:hAnsi="Arial" w:cs="Arial"/>
        </w:rPr>
        <w:t xml:space="preserve">Except in situations where excusal is mandatory </w:t>
      </w:r>
      <w:r w:rsidR="00E90BAA">
        <w:rPr>
          <w:rFonts w:ascii="Arial" w:hAnsi="Arial" w:cs="Arial"/>
        </w:rPr>
        <w:t>on the basis of enrollment as a</w:t>
      </w:r>
      <w:r>
        <w:rPr>
          <w:rFonts w:ascii="Arial" w:hAnsi="Arial" w:cs="Arial"/>
        </w:rPr>
        <w:t xml:space="preserve"> full-time student</w:t>
      </w:r>
      <w:r w:rsidR="00E90BAA">
        <w:rPr>
          <w:rFonts w:ascii="Arial" w:hAnsi="Arial" w:cs="Arial"/>
        </w:rPr>
        <w:t xml:space="preserve"> out of state, the judge</w:t>
      </w:r>
      <w:r w:rsidR="00DC347F">
        <w:rPr>
          <w:rFonts w:ascii="Arial" w:hAnsi="Arial" w:cs="Arial"/>
        </w:rPr>
        <w:t>, clerk,</w:t>
      </w:r>
      <w:r w:rsidR="00E90BAA">
        <w:rPr>
          <w:rFonts w:ascii="Arial" w:hAnsi="Arial" w:cs="Arial"/>
        </w:rPr>
        <w:t xml:space="preserve"> or judicial support staff member responsible for hearing applications for excuses from jury duty has discretion whether to grant the requested excuse</w:t>
      </w:r>
      <w:r w:rsidR="00C8083C">
        <w:rPr>
          <w:rFonts w:ascii="Arial" w:hAnsi="Arial" w:cs="Arial"/>
        </w:rPr>
        <w:t xml:space="preserve"> under the same standards otherwise applicable to hardship excuses</w:t>
      </w:r>
      <w:r w:rsidR="00DF0E69">
        <w:rPr>
          <w:rFonts w:ascii="Arial" w:hAnsi="Arial" w:cs="Arial"/>
        </w:rPr>
        <w:t xml:space="preserve">, </w:t>
      </w:r>
      <w:r w:rsidR="00B43DC6">
        <w:rPr>
          <w:rFonts w:ascii="Arial" w:hAnsi="Arial" w:cs="Arial"/>
        </w:rPr>
        <w:t>see Section VIII.A. below,</w:t>
      </w:r>
      <w:r w:rsidR="00DF0E69">
        <w:rPr>
          <w:rFonts w:ascii="Arial" w:hAnsi="Arial" w:cs="Arial"/>
        </w:rPr>
        <w:t xml:space="preserve"> and may substitute a temporary exemption for a requested permanent exemption</w:t>
      </w:r>
      <w:r w:rsidR="00E90BAA">
        <w:rPr>
          <w:rFonts w:ascii="Arial" w:hAnsi="Arial" w:cs="Arial"/>
        </w:rPr>
        <w:t>.</w:t>
      </w:r>
      <w:r w:rsidR="00DF0E69">
        <w:rPr>
          <w:rFonts w:ascii="Arial" w:hAnsi="Arial" w:cs="Arial"/>
        </w:rPr>
        <w:t xml:space="preserve"> G.S. 9-6.1(c).</w:t>
      </w:r>
      <w:r w:rsidR="00E90BAA">
        <w:rPr>
          <w:rFonts w:ascii="Arial" w:hAnsi="Arial" w:cs="Arial"/>
        </w:rPr>
        <w:t xml:space="preserve"> </w:t>
      </w:r>
      <w:r w:rsidR="00DF0E69">
        <w:rPr>
          <w:rFonts w:ascii="Arial" w:hAnsi="Arial" w:cs="Arial"/>
        </w:rPr>
        <w:t xml:space="preserve">Eligible supplemental jurors summoned under G.S. 9-11 may give notice of their request for an excuse at the time of being summoned. </w:t>
      </w:r>
      <w:r w:rsidR="00DF0E69">
        <w:rPr>
          <w:rFonts w:ascii="Arial" w:hAnsi="Arial" w:cs="Arial"/>
          <w:i/>
          <w:iCs/>
        </w:rPr>
        <w:t>Id</w:t>
      </w:r>
      <w:r w:rsidR="00DF0E69">
        <w:rPr>
          <w:rFonts w:ascii="Arial" w:hAnsi="Arial" w:cs="Arial"/>
        </w:rPr>
        <w:t>. If a request is rejected the prospective juror must be immediately notified by tele</w:t>
      </w:r>
      <w:r w:rsidR="00927BB4">
        <w:rPr>
          <w:rFonts w:ascii="Arial" w:hAnsi="Arial" w:cs="Arial"/>
        </w:rPr>
        <w:t>p</w:t>
      </w:r>
      <w:r w:rsidR="00DF0E69">
        <w:rPr>
          <w:rFonts w:ascii="Arial" w:hAnsi="Arial" w:cs="Arial"/>
        </w:rPr>
        <w:t xml:space="preserve">hone, letter, or personally. </w:t>
      </w:r>
      <w:r w:rsidR="00DF0E69">
        <w:rPr>
          <w:rFonts w:ascii="Arial" w:hAnsi="Arial" w:cs="Arial"/>
          <w:i/>
          <w:iCs/>
        </w:rPr>
        <w:t>Id</w:t>
      </w:r>
      <w:r w:rsidR="00DF0E69">
        <w:rPr>
          <w:rFonts w:ascii="Arial" w:hAnsi="Arial" w:cs="Arial"/>
        </w:rPr>
        <w:t>.</w:t>
      </w:r>
    </w:p>
    <w:p w14:paraId="4C5A37A6" w14:textId="77777777" w:rsidR="00FC70EA" w:rsidRPr="00E96B2E" w:rsidRDefault="00FC70EA" w:rsidP="00FC70EA">
      <w:pPr>
        <w:pStyle w:val="ListParagraph"/>
        <w:ind w:left="1080"/>
        <w:rPr>
          <w:rFonts w:ascii="Arial" w:hAnsi="Arial" w:cs="Arial"/>
        </w:rPr>
      </w:pPr>
    </w:p>
    <w:p w14:paraId="20F04078" w14:textId="37805AB2" w:rsidR="00B43DC6" w:rsidRPr="00B43DC6" w:rsidRDefault="002A0428" w:rsidP="00B43DC6">
      <w:pPr>
        <w:pStyle w:val="ListParagraph"/>
        <w:numPr>
          <w:ilvl w:val="0"/>
          <w:numId w:val="23"/>
        </w:numPr>
        <w:rPr>
          <w:rStyle w:val="Heading2Char"/>
          <w:b w:val="0"/>
        </w:rPr>
      </w:pPr>
      <w:bookmarkStart w:id="17" w:name="_Toc214968913"/>
      <w:r w:rsidRPr="00E96B2E">
        <w:rPr>
          <w:rStyle w:val="Heading1Char"/>
        </w:rPr>
        <w:t>Hardship Excuses</w:t>
      </w:r>
      <w:bookmarkEnd w:id="17"/>
      <w:r w:rsidRPr="00E96B2E">
        <w:rPr>
          <w:rFonts w:ascii="Arial" w:hAnsi="Arial" w:cs="Arial"/>
          <w:b/>
        </w:rPr>
        <w:t>.</w:t>
      </w:r>
      <w:r w:rsidRPr="00E96B2E">
        <w:rPr>
          <w:rFonts w:ascii="Arial" w:hAnsi="Arial" w:cs="Arial"/>
        </w:rPr>
        <w:t xml:space="preserve"> The General Assembly </w:t>
      </w:r>
      <w:r w:rsidR="009B224F" w:rsidRPr="00E96B2E">
        <w:rPr>
          <w:rFonts w:ascii="Arial" w:hAnsi="Arial" w:cs="Arial"/>
        </w:rPr>
        <w:t>has declared</w:t>
      </w:r>
      <w:r w:rsidR="00BC2228" w:rsidRPr="00E96B2E">
        <w:rPr>
          <w:rFonts w:ascii="Arial" w:hAnsi="Arial" w:cs="Arial"/>
        </w:rPr>
        <w:t xml:space="preserve"> it is</w:t>
      </w:r>
      <w:r w:rsidR="009B224F" w:rsidRPr="00E96B2E">
        <w:rPr>
          <w:rFonts w:ascii="Arial" w:hAnsi="Arial" w:cs="Arial"/>
        </w:rPr>
        <w:t xml:space="preserve"> the public policy of the state that jury service is a solemn obligation of all qualified citizens and that people qualified for jury service should be excused or deferred only for reasons of “compelling personal hardship” or because service would be “contrary to the public welfare, health, or safety.” </w:t>
      </w:r>
      <w:r w:rsidR="00FC688A" w:rsidRPr="00E96B2E">
        <w:rPr>
          <w:rFonts w:ascii="Arial" w:hAnsi="Arial" w:cs="Arial"/>
        </w:rPr>
        <w:t>G.S. 9-6(a)</w:t>
      </w:r>
      <w:r w:rsidR="009B224F" w:rsidRPr="00E96B2E">
        <w:rPr>
          <w:rFonts w:ascii="Arial" w:hAnsi="Arial" w:cs="Arial"/>
        </w:rPr>
        <w:t xml:space="preserve">. </w:t>
      </w:r>
    </w:p>
    <w:p w14:paraId="1FCB5BDE" w14:textId="6C348205" w:rsidR="003D3B62" w:rsidRDefault="00B43DC6" w:rsidP="00BD598D">
      <w:pPr>
        <w:pStyle w:val="ListParagraph"/>
        <w:numPr>
          <w:ilvl w:val="0"/>
          <w:numId w:val="36"/>
        </w:numPr>
        <w:ind w:left="1440" w:hanging="720"/>
        <w:rPr>
          <w:rFonts w:ascii="Arial" w:hAnsi="Arial" w:cs="Arial"/>
        </w:rPr>
      </w:pPr>
      <w:bookmarkStart w:id="18" w:name="_Toc214968914"/>
      <w:r>
        <w:rPr>
          <w:rStyle w:val="Heading2Char"/>
        </w:rPr>
        <w:t>Procedure</w:t>
      </w:r>
      <w:bookmarkEnd w:id="18"/>
      <w:r w:rsidRPr="00B43DC6">
        <w:rPr>
          <w:rFonts w:ascii="Arial" w:hAnsi="Arial" w:cs="Arial"/>
          <w:b/>
        </w:rPr>
        <w:t>.</w:t>
      </w:r>
      <w:r w:rsidRPr="00B43DC6">
        <w:rPr>
          <w:rFonts w:ascii="Arial" w:hAnsi="Arial" w:cs="Arial"/>
        </w:rPr>
        <w:t xml:space="preserve"> </w:t>
      </w:r>
      <w:r w:rsidR="00BD598D">
        <w:rPr>
          <w:rFonts w:ascii="Arial" w:hAnsi="Arial" w:cs="Arial"/>
        </w:rPr>
        <w:t xml:space="preserve">The chief district court judge must promulgate procedures whereby applications for excuses from jury duty </w:t>
      </w:r>
      <w:r w:rsidR="009B224F" w:rsidRPr="00B43DC6">
        <w:rPr>
          <w:rFonts w:ascii="Arial" w:hAnsi="Arial" w:cs="Arial"/>
        </w:rPr>
        <w:t xml:space="preserve">are heard and determined in district court </w:t>
      </w:r>
      <w:r w:rsidR="00370DB5" w:rsidRPr="00B43DC6">
        <w:rPr>
          <w:rFonts w:ascii="Arial" w:hAnsi="Arial" w:cs="Arial"/>
        </w:rPr>
        <w:t xml:space="preserve">before the date </w:t>
      </w:r>
      <w:r w:rsidR="00576FB6" w:rsidRPr="00B43DC6">
        <w:rPr>
          <w:rFonts w:ascii="Arial" w:hAnsi="Arial" w:cs="Arial"/>
        </w:rPr>
        <w:t>that a jury session or sessions of superior or district court convenes</w:t>
      </w:r>
      <w:r w:rsidR="009B224F" w:rsidRPr="00B43DC6">
        <w:rPr>
          <w:rFonts w:ascii="Arial" w:hAnsi="Arial" w:cs="Arial"/>
        </w:rPr>
        <w:t xml:space="preserve">. </w:t>
      </w:r>
      <w:r w:rsidR="00FC688A" w:rsidRPr="00B43DC6">
        <w:rPr>
          <w:rFonts w:ascii="Arial" w:hAnsi="Arial" w:cs="Arial"/>
        </w:rPr>
        <w:t>G.S. 9-6(b)</w:t>
      </w:r>
      <w:r w:rsidR="00D12C2C">
        <w:rPr>
          <w:rFonts w:ascii="Arial" w:hAnsi="Arial" w:cs="Arial"/>
        </w:rPr>
        <w:t xml:space="preserve">. The chief district court judge may </w:t>
      </w:r>
      <w:r w:rsidR="00037A00">
        <w:rPr>
          <w:rFonts w:ascii="Arial" w:hAnsi="Arial" w:cs="Arial"/>
        </w:rPr>
        <w:t>delegate the duty to receive, hear, and pass upon applications for excuses to</w:t>
      </w:r>
      <w:r w:rsidR="00D12C2C">
        <w:rPr>
          <w:rFonts w:ascii="Arial" w:hAnsi="Arial" w:cs="Arial"/>
        </w:rPr>
        <w:t xml:space="preserve"> another district court judge, judicial </w:t>
      </w:r>
      <w:r w:rsidR="000224DB">
        <w:rPr>
          <w:rFonts w:ascii="Arial" w:hAnsi="Arial" w:cs="Arial"/>
        </w:rPr>
        <w:t>support</w:t>
      </w:r>
      <w:r w:rsidR="00D12C2C">
        <w:rPr>
          <w:rFonts w:ascii="Arial" w:hAnsi="Arial" w:cs="Arial"/>
        </w:rPr>
        <w:t xml:space="preserve"> staff, or</w:t>
      </w:r>
      <w:r w:rsidR="00037A00">
        <w:rPr>
          <w:rFonts w:ascii="Arial" w:hAnsi="Arial" w:cs="Arial"/>
        </w:rPr>
        <w:t xml:space="preserve"> to the clerk of superior court (with the clerk’s consent)</w:t>
      </w:r>
      <w:r w:rsidR="00D00BFD">
        <w:rPr>
          <w:rFonts w:ascii="Arial" w:hAnsi="Arial" w:cs="Arial"/>
        </w:rPr>
        <w:t xml:space="preserve"> </w:t>
      </w:r>
      <w:r w:rsidR="00D00BFD">
        <w:rPr>
          <w:rFonts w:ascii="Arial" w:hAnsi="Arial" w:cs="Arial"/>
          <w:i/>
          <w:iCs/>
        </w:rPr>
        <w:t>Id</w:t>
      </w:r>
      <w:r w:rsidR="00D00BFD">
        <w:rPr>
          <w:rFonts w:ascii="Arial" w:hAnsi="Arial" w:cs="Arial"/>
        </w:rPr>
        <w:t>.</w:t>
      </w:r>
      <w:r w:rsidR="00BD598D">
        <w:rPr>
          <w:rFonts w:ascii="Arial" w:hAnsi="Arial" w:cs="Arial"/>
        </w:rPr>
        <w:t xml:space="preserve"> </w:t>
      </w:r>
      <w:r w:rsidR="003D3B62">
        <w:rPr>
          <w:rFonts w:ascii="Arial" w:hAnsi="Arial" w:cs="Arial"/>
        </w:rPr>
        <w:t xml:space="preserve">As noted above, </w:t>
      </w:r>
      <w:r w:rsidR="00991DFE">
        <w:rPr>
          <w:rFonts w:ascii="Arial" w:hAnsi="Arial" w:cs="Arial"/>
        </w:rPr>
        <w:t>G.S. 9-6(a1)</w:t>
      </w:r>
      <w:r w:rsidR="003D3B62">
        <w:rPr>
          <w:rFonts w:ascii="Arial" w:hAnsi="Arial" w:cs="Arial"/>
        </w:rPr>
        <w:t xml:space="preserve"> requir</w:t>
      </w:r>
      <w:r w:rsidR="00991DFE">
        <w:rPr>
          <w:rFonts w:ascii="Arial" w:hAnsi="Arial" w:cs="Arial"/>
        </w:rPr>
        <w:t>es</w:t>
      </w:r>
      <w:r w:rsidR="003D3B62">
        <w:rPr>
          <w:rFonts w:ascii="Arial" w:hAnsi="Arial" w:cs="Arial"/>
        </w:rPr>
        <w:t xml:space="preserve"> that requests for excuses from jury duty be made on a form developed </w:t>
      </w:r>
      <w:r w:rsidR="003D3B62" w:rsidRPr="009E5274">
        <w:rPr>
          <w:rFonts w:ascii="Arial" w:hAnsi="Arial" w:cs="Arial"/>
        </w:rPr>
        <w:t>by the Administrative Office of the Courts</w:t>
      </w:r>
      <w:r w:rsidR="003D3B62">
        <w:rPr>
          <w:rFonts w:ascii="Arial" w:hAnsi="Arial" w:cs="Arial"/>
        </w:rPr>
        <w:t>.</w:t>
      </w:r>
      <w:r w:rsidR="00991DFE">
        <w:rPr>
          <w:rFonts w:ascii="Arial" w:hAnsi="Arial" w:cs="Arial"/>
        </w:rPr>
        <w:t xml:space="preserve"> Form AOC-G-400 is used for this purpose</w:t>
      </w:r>
      <w:r w:rsidR="003D3B62">
        <w:rPr>
          <w:rFonts w:ascii="Arial" w:hAnsi="Arial" w:cs="Arial"/>
        </w:rPr>
        <w:t>.</w:t>
      </w:r>
    </w:p>
    <w:p w14:paraId="7E0B6049" w14:textId="3C8D9CF6" w:rsidR="00D27377" w:rsidRDefault="0017018F" w:rsidP="003D3B62">
      <w:pPr>
        <w:pStyle w:val="ListParagraph"/>
        <w:ind w:left="1440" w:firstLine="720"/>
        <w:rPr>
          <w:rFonts w:ascii="Arial" w:hAnsi="Arial" w:cs="Arial"/>
        </w:rPr>
      </w:pPr>
      <w:proofErr w:type="gramStart"/>
      <w:r>
        <w:rPr>
          <w:rFonts w:ascii="Arial" w:hAnsi="Arial" w:cs="Arial"/>
        </w:rPr>
        <w:t>With the exception of</w:t>
      </w:r>
      <w:proofErr w:type="gramEnd"/>
      <w:r>
        <w:rPr>
          <w:rFonts w:ascii="Arial" w:hAnsi="Arial" w:cs="Arial"/>
        </w:rPr>
        <w:t xml:space="preserve"> the mandatory excuse for certain full-time students enrolled out-of-state, G.S. 9-6(a) generally provides that an excuse from jury duty “should be granted only for reasons of compelling personal hardship or because requiring service would be contrary to the public welfare, health, or safety.”</w:t>
      </w:r>
      <w:r w:rsidR="009B224F" w:rsidRPr="00B43DC6">
        <w:rPr>
          <w:rFonts w:ascii="Arial" w:hAnsi="Arial" w:cs="Arial"/>
        </w:rPr>
        <w:t xml:space="preserve"> A superior court judge during jury selection also may excuse or defer prospective jurors for hardship. </w:t>
      </w:r>
      <w:r w:rsidR="00FC688A" w:rsidRPr="00B43DC6">
        <w:rPr>
          <w:rFonts w:ascii="Arial" w:hAnsi="Arial" w:cs="Arial"/>
        </w:rPr>
        <w:t>G.S. 9-6(f)</w:t>
      </w:r>
      <w:r w:rsidR="009B224F" w:rsidRPr="00B43DC6">
        <w:rPr>
          <w:rFonts w:ascii="Arial" w:hAnsi="Arial" w:cs="Arial"/>
        </w:rPr>
        <w:t>. A judge has broad discretion in determining what constitutes hardship.</w:t>
      </w:r>
      <w:r w:rsidR="00576FB6" w:rsidRPr="00B43DC6">
        <w:rPr>
          <w:rFonts w:ascii="Arial" w:hAnsi="Arial" w:cs="Arial"/>
          <w:i/>
        </w:rPr>
        <w:t xml:space="preserve"> See, e.g., </w:t>
      </w:r>
      <w:r w:rsidR="00983AB0" w:rsidRPr="00872346">
        <w:rPr>
          <w:rFonts w:ascii="Arial" w:hAnsi="Arial" w:cs="Arial"/>
        </w:rPr>
        <w:t>State v. Rogers, 355 N.C. 420, 448 (2002)</w:t>
      </w:r>
      <w:r w:rsidR="00983AB0">
        <w:rPr>
          <w:rFonts w:ascii="Arial" w:hAnsi="Arial" w:cs="Arial"/>
        </w:rPr>
        <w:t xml:space="preserve"> (language of G.S. 9-6(a) gives court “considerable latitude” and decision whether to excuse juror “lies in the [court’s] discretion”); </w:t>
      </w:r>
      <w:r w:rsidR="00FC688A" w:rsidRPr="00B43DC6">
        <w:rPr>
          <w:rFonts w:ascii="Arial" w:hAnsi="Arial" w:cs="Arial"/>
        </w:rPr>
        <w:t>State v. Hedgepeth, 350 N.C. 776, 797 (1999) (no error in failing to excuse juror who had inoperable brain tumor when trial judge was convinced that juror’s memory impairment was insufficient to disqualify juror)</w:t>
      </w:r>
      <w:r w:rsidR="00576FB6" w:rsidRPr="00B43DC6">
        <w:rPr>
          <w:rFonts w:ascii="Arial" w:hAnsi="Arial" w:cs="Arial"/>
        </w:rPr>
        <w:t>.</w:t>
      </w:r>
    </w:p>
    <w:p w14:paraId="66F70365" w14:textId="0FE284CD" w:rsidR="00A2102A" w:rsidRPr="000224DB" w:rsidRDefault="00A2102A" w:rsidP="00FA6CC2">
      <w:pPr>
        <w:ind w:left="1440" w:firstLine="720"/>
        <w:rPr>
          <w:rFonts w:ascii="Arial" w:hAnsi="Arial" w:cs="Arial"/>
          <w:i/>
          <w:iCs/>
        </w:rPr>
      </w:pPr>
      <w:r>
        <w:rPr>
          <w:rFonts w:ascii="Arial" w:hAnsi="Arial" w:cs="Arial"/>
        </w:rPr>
        <w:t>The</w:t>
      </w:r>
      <w:r w:rsidRPr="006A19CA">
        <w:rPr>
          <w:rFonts w:ascii="Arial" w:hAnsi="Arial" w:cs="Arial"/>
        </w:rPr>
        <w:t xml:space="preserve"> judge</w:t>
      </w:r>
      <w:r>
        <w:rPr>
          <w:rFonts w:ascii="Arial" w:hAnsi="Arial" w:cs="Arial"/>
        </w:rPr>
        <w:t xml:space="preserve"> </w:t>
      </w:r>
      <w:r w:rsidR="00E0110A">
        <w:rPr>
          <w:rFonts w:ascii="Arial" w:hAnsi="Arial" w:cs="Arial"/>
        </w:rPr>
        <w:t xml:space="preserve">(and presumably the clerk or judicial support staff) </w:t>
      </w:r>
      <w:r w:rsidRPr="006A19CA">
        <w:rPr>
          <w:rFonts w:ascii="Arial" w:hAnsi="Arial" w:cs="Arial"/>
        </w:rPr>
        <w:t xml:space="preserve">hearing applications for excuses from jury duty must excuse any person who is disqualified from service under G.S. 9-3. G.S. 9-6(d); </w:t>
      </w:r>
      <w:r w:rsidRPr="006A19CA">
        <w:rPr>
          <w:rFonts w:ascii="Arial" w:hAnsi="Arial" w:cs="Arial"/>
          <w:i/>
          <w:iCs/>
        </w:rPr>
        <w:t xml:space="preserve">see also </w:t>
      </w:r>
      <w:r w:rsidRPr="006A19CA">
        <w:rPr>
          <w:rFonts w:ascii="Arial" w:hAnsi="Arial" w:cs="Arial"/>
        </w:rPr>
        <w:t>Section II., above.</w:t>
      </w:r>
      <w:r>
        <w:rPr>
          <w:rFonts w:ascii="Arial" w:hAnsi="Arial" w:cs="Arial"/>
        </w:rPr>
        <w:t xml:space="preserve"> The judge</w:t>
      </w:r>
      <w:r w:rsidR="004B3607">
        <w:rPr>
          <w:rFonts w:ascii="Arial" w:hAnsi="Arial" w:cs="Arial"/>
        </w:rPr>
        <w:t xml:space="preserve"> </w:t>
      </w:r>
      <w:r>
        <w:rPr>
          <w:rFonts w:ascii="Arial" w:hAnsi="Arial" w:cs="Arial"/>
        </w:rPr>
        <w:t xml:space="preserve">must inform the clerk of superior court of persons excused </w:t>
      </w:r>
      <w:r w:rsidR="00037A00">
        <w:rPr>
          <w:rFonts w:ascii="Arial" w:hAnsi="Arial" w:cs="Arial"/>
        </w:rPr>
        <w:t xml:space="preserve">from jury service </w:t>
      </w:r>
      <w:r>
        <w:rPr>
          <w:rFonts w:ascii="Arial" w:hAnsi="Arial" w:cs="Arial"/>
        </w:rPr>
        <w:t>and the clerk must keep a record of excuses separate from the master jury list. G.S. 9-6(e)</w:t>
      </w:r>
      <w:r w:rsidR="00745D60">
        <w:rPr>
          <w:rFonts w:ascii="Arial" w:hAnsi="Arial" w:cs="Arial"/>
        </w:rPr>
        <w:t xml:space="preserve">. </w:t>
      </w:r>
      <w:r w:rsidR="00D00BFD">
        <w:rPr>
          <w:rFonts w:ascii="Arial" w:hAnsi="Arial" w:cs="Arial"/>
        </w:rPr>
        <w:t>T</w:t>
      </w:r>
      <w:r w:rsidR="00745D60">
        <w:rPr>
          <w:rFonts w:ascii="Arial" w:hAnsi="Arial" w:cs="Arial"/>
        </w:rPr>
        <w:t xml:space="preserve">his record </w:t>
      </w:r>
      <w:r w:rsidR="00D00BFD">
        <w:rPr>
          <w:rFonts w:ascii="Arial" w:hAnsi="Arial" w:cs="Arial"/>
        </w:rPr>
        <w:t xml:space="preserve">must </w:t>
      </w:r>
      <w:r w:rsidR="00745D60">
        <w:rPr>
          <w:rFonts w:ascii="Arial" w:hAnsi="Arial" w:cs="Arial"/>
        </w:rPr>
        <w:t>be kept in accordance with G.S. 9-6.2</w:t>
      </w:r>
      <w:r w:rsidR="00037A00">
        <w:rPr>
          <w:rFonts w:ascii="Arial" w:hAnsi="Arial" w:cs="Arial"/>
        </w:rPr>
        <w:t>, which requires, among other things, that the clerk communicate to the State Board of Elections information regarding requests to be excused from jury service on the basis that the person is not a U</w:t>
      </w:r>
      <w:r w:rsidR="000224DB">
        <w:rPr>
          <w:rFonts w:ascii="Arial" w:hAnsi="Arial" w:cs="Arial"/>
        </w:rPr>
        <w:t xml:space="preserve">nited </w:t>
      </w:r>
      <w:r w:rsidR="00037A00">
        <w:rPr>
          <w:rFonts w:ascii="Arial" w:hAnsi="Arial" w:cs="Arial"/>
        </w:rPr>
        <w:t>S</w:t>
      </w:r>
      <w:r w:rsidR="000224DB">
        <w:rPr>
          <w:rFonts w:ascii="Arial" w:hAnsi="Arial" w:cs="Arial"/>
        </w:rPr>
        <w:t>tates</w:t>
      </w:r>
      <w:r w:rsidR="00037A00">
        <w:rPr>
          <w:rFonts w:ascii="Arial" w:hAnsi="Arial" w:cs="Arial"/>
        </w:rPr>
        <w:t xml:space="preserve"> citizen.</w:t>
      </w:r>
      <w:r w:rsidR="00BA73F5">
        <w:rPr>
          <w:rFonts w:ascii="Arial" w:hAnsi="Arial" w:cs="Arial"/>
        </w:rPr>
        <w:t xml:space="preserve"> </w:t>
      </w:r>
      <w:r w:rsidR="00BA73F5">
        <w:rPr>
          <w:rFonts w:ascii="Arial" w:hAnsi="Arial" w:cs="Arial"/>
          <w:i/>
          <w:iCs/>
        </w:rPr>
        <w:t>Id</w:t>
      </w:r>
      <w:r w:rsidR="00BA73F5">
        <w:rPr>
          <w:rFonts w:ascii="Arial" w:hAnsi="Arial" w:cs="Arial"/>
        </w:rPr>
        <w:t>.</w:t>
      </w:r>
    </w:p>
    <w:p w14:paraId="1579BDD8" w14:textId="07ED48CF" w:rsidR="00290F32" w:rsidRPr="0017018F" w:rsidRDefault="0017018F" w:rsidP="00FA6CC2">
      <w:pPr>
        <w:pStyle w:val="ListParagraph"/>
        <w:numPr>
          <w:ilvl w:val="0"/>
          <w:numId w:val="36"/>
        </w:numPr>
        <w:ind w:left="1440" w:hanging="720"/>
        <w:rPr>
          <w:rFonts w:ascii="Arial" w:hAnsi="Arial" w:cs="Arial"/>
        </w:rPr>
      </w:pPr>
      <w:bookmarkStart w:id="19" w:name="_Toc214968915"/>
      <w:r w:rsidRPr="0017018F">
        <w:rPr>
          <w:rStyle w:val="Heading2Char"/>
        </w:rPr>
        <w:t>Right to be Present</w:t>
      </w:r>
      <w:bookmarkEnd w:id="19"/>
      <w:r>
        <w:rPr>
          <w:rFonts w:ascii="Arial" w:hAnsi="Arial" w:cs="Arial"/>
          <w:b/>
          <w:bCs/>
        </w:rPr>
        <w:t xml:space="preserve">. </w:t>
      </w:r>
      <w:r w:rsidR="00162161" w:rsidRPr="0017018F">
        <w:rPr>
          <w:rFonts w:ascii="Arial" w:hAnsi="Arial" w:cs="Arial"/>
        </w:rPr>
        <w:t xml:space="preserve">A defendant’s unwaivable right to be present during his or her </w:t>
      </w:r>
      <w:r w:rsidR="006E5032" w:rsidRPr="0017018F">
        <w:rPr>
          <w:rFonts w:ascii="Arial" w:hAnsi="Arial" w:cs="Arial"/>
        </w:rPr>
        <w:t xml:space="preserve">capital </w:t>
      </w:r>
      <w:r w:rsidR="00162161" w:rsidRPr="0017018F">
        <w:rPr>
          <w:rFonts w:ascii="Arial" w:hAnsi="Arial" w:cs="Arial"/>
        </w:rPr>
        <w:t>trial does not apply to</w:t>
      </w:r>
      <w:r w:rsidR="002E2728" w:rsidRPr="0017018F">
        <w:rPr>
          <w:rFonts w:ascii="Arial" w:hAnsi="Arial" w:cs="Arial"/>
        </w:rPr>
        <w:t xml:space="preserve"> a</w:t>
      </w:r>
      <w:r w:rsidR="00162161" w:rsidRPr="0017018F">
        <w:rPr>
          <w:rFonts w:ascii="Arial" w:hAnsi="Arial" w:cs="Arial"/>
        </w:rPr>
        <w:t xml:space="preserve"> district court’s proceedings to hear hardship excuses before the superior court trial. </w:t>
      </w:r>
      <w:r w:rsidR="00FC688A" w:rsidRPr="0017018F">
        <w:rPr>
          <w:rFonts w:ascii="Arial" w:hAnsi="Arial" w:cs="Arial"/>
        </w:rPr>
        <w:t xml:space="preserve">State v. McCarver, 341 N.C. 364, 378-79 </w:t>
      </w:r>
      <w:r w:rsidR="00FC688A" w:rsidRPr="0017018F">
        <w:rPr>
          <w:rFonts w:ascii="Arial" w:hAnsi="Arial" w:cs="Arial"/>
        </w:rPr>
        <w:lastRenderedPageBreak/>
        <w:t>(1995)</w:t>
      </w:r>
      <w:r w:rsidR="00162161" w:rsidRPr="0017018F">
        <w:rPr>
          <w:rFonts w:ascii="Arial" w:hAnsi="Arial" w:cs="Arial"/>
        </w:rPr>
        <w:t>. However, the unwaivable right to be present begins once the superior court case is called for trial, which means</w:t>
      </w:r>
      <w:r w:rsidR="006E5032" w:rsidRPr="0017018F">
        <w:rPr>
          <w:rFonts w:ascii="Arial" w:hAnsi="Arial" w:cs="Arial"/>
        </w:rPr>
        <w:t xml:space="preserve"> thereafter</w:t>
      </w:r>
      <w:r w:rsidR="00162161" w:rsidRPr="0017018F">
        <w:rPr>
          <w:rFonts w:ascii="Arial" w:hAnsi="Arial" w:cs="Arial"/>
        </w:rPr>
        <w:t xml:space="preserve"> a superior court judge may not excuse jurors outside the defendant’s presence. </w:t>
      </w:r>
      <w:r w:rsidR="00FC688A" w:rsidRPr="0017018F">
        <w:rPr>
          <w:rFonts w:ascii="Arial" w:hAnsi="Arial" w:cs="Arial"/>
        </w:rPr>
        <w:t>State v. Cole, 331 N.C. 272, 275 (1992)</w:t>
      </w:r>
      <w:r w:rsidR="002E7805" w:rsidRPr="0017018F">
        <w:rPr>
          <w:rFonts w:ascii="Arial" w:hAnsi="Arial" w:cs="Arial"/>
        </w:rPr>
        <w:t xml:space="preserve">; </w:t>
      </w:r>
      <w:r w:rsidR="00FC688A" w:rsidRPr="0017018F">
        <w:rPr>
          <w:rFonts w:ascii="Arial" w:hAnsi="Arial" w:cs="Arial"/>
        </w:rPr>
        <w:t>State v. Smith, 326 N.C. 792, 794 (1990)</w:t>
      </w:r>
      <w:r w:rsidR="002E7805" w:rsidRPr="0017018F">
        <w:rPr>
          <w:rFonts w:ascii="Arial" w:hAnsi="Arial" w:cs="Arial"/>
        </w:rPr>
        <w:t>.</w:t>
      </w:r>
    </w:p>
    <w:p w14:paraId="7A74BB8A" w14:textId="77777777" w:rsidR="0031674A" w:rsidRPr="00E96B2E" w:rsidRDefault="0031674A" w:rsidP="001C4624">
      <w:pPr>
        <w:ind w:left="720" w:hanging="720"/>
        <w:rPr>
          <w:rFonts w:ascii="Arial" w:hAnsi="Arial" w:cs="Arial"/>
        </w:rPr>
      </w:pPr>
    </w:p>
    <w:p w14:paraId="6B4BA68D" w14:textId="7A6D9440" w:rsidR="00D27377" w:rsidRPr="00E96B2E" w:rsidRDefault="004F1356" w:rsidP="0031674A">
      <w:pPr>
        <w:pStyle w:val="ListParagraph"/>
        <w:numPr>
          <w:ilvl w:val="0"/>
          <w:numId w:val="23"/>
        </w:numPr>
        <w:rPr>
          <w:rFonts w:ascii="Arial" w:hAnsi="Arial" w:cs="Arial"/>
        </w:rPr>
      </w:pPr>
      <w:bookmarkStart w:id="20" w:name="_Toc214968916"/>
      <w:r w:rsidRPr="00E96B2E">
        <w:rPr>
          <w:rStyle w:val="Heading1Char"/>
        </w:rPr>
        <w:t>Preliminary Procedures</w:t>
      </w:r>
      <w:r w:rsidR="00953922" w:rsidRPr="00E96B2E">
        <w:rPr>
          <w:rStyle w:val="Heading1Char"/>
        </w:rPr>
        <w:t xml:space="preserve"> Before Voir Dire</w:t>
      </w:r>
      <w:r w:rsidR="00745A3A" w:rsidRPr="00E96B2E">
        <w:rPr>
          <w:rStyle w:val="Heading1Char"/>
        </w:rPr>
        <w:t xml:space="preserve"> </w:t>
      </w:r>
      <w:r w:rsidR="00522062" w:rsidRPr="00E96B2E">
        <w:rPr>
          <w:rStyle w:val="Heading1Char"/>
        </w:rPr>
        <w:t>Questioning</w:t>
      </w:r>
      <w:bookmarkEnd w:id="20"/>
      <w:r w:rsidR="00F63C07" w:rsidRPr="00E96B2E">
        <w:rPr>
          <w:rFonts w:ascii="Arial" w:hAnsi="Arial" w:cs="Arial"/>
          <w:b/>
        </w:rPr>
        <w:t>.</w:t>
      </w:r>
    </w:p>
    <w:p w14:paraId="50414E28" w14:textId="76046085" w:rsidR="006E5032" w:rsidRPr="00A92511" w:rsidRDefault="006E5032" w:rsidP="00A92511">
      <w:pPr>
        <w:pStyle w:val="ListParagraph"/>
        <w:numPr>
          <w:ilvl w:val="0"/>
          <w:numId w:val="37"/>
        </w:numPr>
        <w:ind w:left="1440" w:hanging="720"/>
        <w:rPr>
          <w:rFonts w:ascii="Arial" w:hAnsi="Arial" w:cs="Arial"/>
        </w:rPr>
      </w:pPr>
      <w:bookmarkStart w:id="21" w:name="_Toc214968917"/>
      <w:r w:rsidRPr="00E96B2E">
        <w:rPr>
          <w:rStyle w:val="Heading2Char"/>
        </w:rPr>
        <w:t>Defendant’s Plea to Charges</w:t>
      </w:r>
      <w:bookmarkEnd w:id="21"/>
      <w:r w:rsidRPr="00A92511">
        <w:rPr>
          <w:rFonts w:ascii="Arial" w:hAnsi="Arial" w:cs="Arial"/>
          <w:b/>
        </w:rPr>
        <w:t>.</w:t>
      </w:r>
      <w:r w:rsidRPr="00A92511">
        <w:rPr>
          <w:rFonts w:ascii="Arial" w:hAnsi="Arial" w:cs="Arial"/>
        </w:rPr>
        <w:t xml:space="preserve"> Unless the defendant has filed a written request for an arraignment, the court must enter a not guilty plea on the defendant’s behalf. A defendant who filed a written request for an arraignment must be arraigned and have his or her plea recorded outside the prospective jurors’ presence. </w:t>
      </w:r>
      <w:r w:rsidR="00FC688A" w:rsidRPr="00A92511">
        <w:rPr>
          <w:rFonts w:ascii="Arial" w:hAnsi="Arial" w:cs="Arial"/>
        </w:rPr>
        <w:t>G.S. 15A-1221</w:t>
      </w:r>
      <w:r w:rsidRPr="00A92511">
        <w:rPr>
          <w:rFonts w:ascii="Arial" w:hAnsi="Arial" w:cs="Arial"/>
        </w:rPr>
        <w:t xml:space="preserve">; </w:t>
      </w:r>
      <w:r w:rsidR="00BE34E4">
        <w:rPr>
          <w:rFonts w:ascii="Arial" w:hAnsi="Arial" w:cs="Arial"/>
        </w:rPr>
        <w:t xml:space="preserve">G.S. </w:t>
      </w:r>
      <w:r w:rsidR="00FC688A" w:rsidRPr="00A92511">
        <w:rPr>
          <w:rFonts w:ascii="Arial" w:hAnsi="Arial" w:cs="Arial"/>
        </w:rPr>
        <w:t>15A-941</w:t>
      </w:r>
      <w:r w:rsidRPr="00A92511">
        <w:rPr>
          <w:rFonts w:ascii="Arial" w:hAnsi="Arial" w:cs="Arial"/>
        </w:rPr>
        <w:t>.</w:t>
      </w:r>
    </w:p>
    <w:p w14:paraId="746033C3" w14:textId="77777777" w:rsidR="006E5032" w:rsidRPr="00E96B2E" w:rsidRDefault="006E5032" w:rsidP="006E5032">
      <w:pPr>
        <w:ind w:left="1440" w:hanging="720"/>
        <w:rPr>
          <w:rFonts w:ascii="Arial" w:hAnsi="Arial" w:cs="Arial"/>
        </w:rPr>
      </w:pPr>
      <w:r w:rsidRPr="00E96B2E">
        <w:rPr>
          <w:rFonts w:ascii="Arial" w:hAnsi="Arial" w:cs="Arial"/>
        </w:rPr>
        <w:tab/>
      </w:r>
    </w:p>
    <w:p w14:paraId="29AEBAE0" w14:textId="087A0D0E" w:rsidR="006E5032" w:rsidRPr="00A92511" w:rsidRDefault="006E5032" w:rsidP="00A92511">
      <w:pPr>
        <w:pStyle w:val="ListParagraph"/>
        <w:numPr>
          <w:ilvl w:val="0"/>
          <w:numId w:val="37"/>
        </w:numPr>
        <w:ind w:left="1440" w:hanging="720"/>
        <w:rPr>
          <w:rFonts w:ascii="Arial" w:hAnsi="Arial" w:cs="Arial"/>
        </w:rPr>
      </w:pPr>
      <w:bookmarkStart w:id="22" w:name="_Toc214968918"/>
      <w:r w:rsidRPr="0096321B">
        <w:rPr>
          <w:rStyle w:val="Heading2Char"/>
        </w:rPr>
        <w:t>Pleadings May Not Be Read to Prospective Jurors</w:t>
      </w:r>
      <w:bookmarkEnd w:id="22"/>
      <w:r w:rsidRPr="00A92511">
        <w:rPr>
          <w:rFonts w:ascii="Arial" w:hAnsi="Arial" w:cs="Arial"/>
          <w:b/>
        </w:rPr>
        <w:t>.</w:t>
      </w:r>
      <w:r w:rsidRPr="00A92511">
        <w:rPr>
          <w:rFonts w:ascii="Arial" w:hAnsi="Arial" w:cs="Arial"/>
        </w:rPr>
        <w:t xml:space="preserve"> The judge may not read the pleadings (e.g., the indictment) to the jury. </w:t>
      </w:r>
      <w:r w:rsidR="00FC688A" w:rsidRPr="00A92511">
        <w:rPr>
          <w:rFonts w:ascii="Arial" w:hAnsi="Arial" w:cs="Arial"/>
        </w:rPr>
        <w:t>G.S. 15A-1213</w:t>
      </w:r>
      <w:r w:rsidRPr="00A92511">
        <w:rPr>
          <w:rFonts w:ascii="Arial" w:hAnsi="Arial" w:cs="Arial"/>
        </w:rPr>
        <w:t>.</w:t>
      </w:r>
    </w:p>
    <w:p w14:paraId="2F43E0BE" w14:textId="77777777" w:rsidR="006E5032" w:rsidRPr="00E96B2E" w:rsidRDefault="006E5032" w:rsidP="006E5032">
      <w:pPr>
        <w:ind w:left="1440" w:hanging="720"/>
        <w:rPr>
          <w:rFonts w:ascii="Arial" w:hAnsi="Arial" w:cs="Arial"/>
        </w:rPr>
      </w:pPr>
    </w:p>
    <w:p w14:paraId="5A11A9CB" w14:textId="0798C7A4" w:rsidR="006E5032" w:rsidRPr="00A92511" w:rsidRDefault="006E5032" w:rsidP="00A92511">
      <w:pPr>
        <w:pStyle w:val="ListParagraph"/>
        <w:numPr>
          <w:ilvl w:val="0"/>
          <w:numId w:val="37"/>
        </w:numPr>
        <w:ind w:left="1440" w:hanging="720"/>
        <w:rPr>
          <w:rFonts w:ascii="Arial" w:hAnsi="Arial" w:cs="Arial"/>
        </w:rPr>
      </w:pPr>
      <w:bookmarkStart w:id="23" w:name="_Toc214968919"/>
      <w:r w:rsidRPr="00E96B2E">
        <w:rPr>
          <w:rStyle w:val="Heading2Char"/>
        </w:rPr>
        <w:t>Judge’s Preliminary Instructions to Prospective Jurors</w:t>
      </w:r>
      <w:bookmarkEnd w:id="23"/>
      <w:r w:rsidRPr="00A92511">
        <w:rPr>
          <w:rFonts w:ascii="Arial" w:hAnsi="Arial" w:cs="Arial"/>
          <w:b/>
        </w:rPr>
        <w:t>.</w:t>
      </w:r>
      <w:r w:rsidRPr="00A92511">
        <w:rPr>
          <w:rFonts w:ascii="Arial" w:hAnsi="Arial" w:cs="Arial"/>
        </w:rPr>
        <w:t xml:space="preserve"> Before questioning begins, the trial judge must identify the parties and their attorneys and must briefly inform the prospective jurors of the</w:t>
      </w:r>
    </w:p>
    <w:p w14:paraId="72ABC99A" w14:textId="77777777" w:rsidR="006E5032" w:rsidRPr="00E96B2E" w:rsidRDefault="006E5032" w:rsidP="006E5032">
      <w:pPr>
        <w:ind w:left="1440" w:hanging="720"/>
        <w:rPr>
          <w:rFonts w:ascii="Arial" w:hAnsi="Arial" w:cs="Arial"/>
        </w:rPr>
      </w:pPr>
    </w:p>
    <w:p w14:paraId="436218A0" w14:textId="77777777" w:rsidR="006E5032" w:rsidRPr="00E96B2E" w:rsidRDefault="006E5032" w:rsidP="006E5032">
      <w:pPr>
        <w:pStyle w:val="ListParagraph"/>
        <w:numPr>
          <w:ilvl w:val="0"/>
          <w:numId w:val="7"/>
        </w:numPr>
        <w:rPr>
          <w:rFonts w:ascii="Arial" w:hAnsi="Arial" w:cs="Arial"/>
        </w:rPr>
      </w:pPr>
      <w:r w:rsidRPr="00E96B2E">
        <w:rPr>
          <w:rFonts w:ascii="Arial" w:hAnsi="Arial" w:cs="Arial"/>
        </w:rPr>
        <w:t>charges against the defendant,</w:t>
      </w:r>
    </w:p>
    <w:p w14:paraId="25577962" w14:textId="77777777" w:rsidR="006E5032" w:rsidRPr="00E96B2E" w:rsidRDefault="006E5032" w:rsidP="006E5032">
      <w:pPr>
        <w:pStyle w:val="ListParagraph"/>
        <w:numPr>
          <w:ilvl w:val="0"/>
          <w:numId w:val="7"/>
        </w:numPr>
        <w:rPr>
          <w:rFonts w:ascii="Arial" w:hAnsi="Arial" w:cs="Arial"/>
        </w:rPr>
      </w:pPr>
      <w:r w:rsidRPr="00E96B2E">
        <w:rPr>
          <w:rFonts w:ascii="Arial" w:hAnsi="Arial" w:cs="Arial"/>
        </w:rPr>
        <w:t>dates of the alleged offenses,</w:t>
      </w:r>
    </w:p>
    <w:p w14:paraId="27D8747A" w14:textId="77777777" w:rsidR="006E5032" w:rsidRPr="00E96B2E" w:rsidRDefault="006E5032" w:rsidP="006E5032">
      <w:pPr>
        <w:pStyle w:val="ListParagraph"/>
        <w:numPr>
          <w:ilvl w:val="0"/>
          <w:numId w:val="7"/>
        </w:numPr>
        <w:rPr>
          <w:rFonts w:ascii="Arial" w:hAnsi="Arial" w:cs="Arial"/>
        </w:rPr>
      </w:pPr>
      <w:r w:rsidRPr="00E96B2E">
        <w:rPr>
          <w:rFonts w:ascii="Arial" w:hAnsi="Arial" w:cs="Arial"/>
        </w:rPr>
        <w:t xml:space="preserve">name of any alleged victim, </w:t>
      </w:r>
    </w:p>
    <w:p w14:paraId="35F937ED" w14:textId="77777777" w:rsidR="006E5032" w:rsidRPr="00E96B2E" w:rsidRDefault="006E5032" w:rsidP="006E5032">
      <w:pPr>
        <w:pStyle w:val="ListParagraph"/>
        <w:numPr>
          <w:ilvl w:val="0"/>
          <w:numId w:val="7"/>
        </w:numPr>
        <w:rPr>
          <w:rFonts w:ascii="Arial" w:hAnsi="Arial" w:cs="Arial"/>
        </w:rPr>
      </w:pPr>
      <w:r w:rsidRPr="00E96B2E">
        <w:rPr>
          <w:rFonts w:ascii="Arial" w:hAnsi="Arial" w:cs="Arial"/>
        </w:rPr>
        <w:t>defendant’s plea, and</w:t>
      </w:r>
    </w:p>
    <w:p w14:paraId="34E33D24" w14:textId="688CE925" w:rsidR="006E5032" w:rsidRPr="00E96B2E" w:rsidRDefault="006E5032" w:rsidP="006E5032">
      <w:pPr>
        <w:pStyle w:val="ListParagraph"/>
        <w:numPr>
          <w:ilvl w:val="0"/>
          <w:numId w:val="7"/>
        </w:numPr>
        <w:rPr>
          <w:rFonts w:ascii="Arial" w:hAnsi="Arial" w:cs="Arial"/>
        </w:rPr>
      </w:pPr>
      <w:r w:rsidRPr="00E96B2E">
        <w:rPr>
          <w:rFonts w:ascii="Arial" w:hAnsi="Arial" w:cs="Arial"/>
        </w:rPr>
        <w:t>any affirmative defen</w:t>
      </w:r>
      <w:r w:rsidR="00633314">
        <w:rPr>
          <w:rFonts w:ascii="Arial" w:hAnsi="Arial" w:cs="Arial"/>
        </w:rPr>
        <w:t>se</w:t>
      </w:r>
      <w:r w:rsidRPr="00E96B2E">
        <w:rPr>
          <w:rFonts w:ascii="Arial" w:hAnsi="Arial" w:cs="Arial"/>
        </w:rPr>
        <w:t xml:space="preserve"> of which the defendant has given pretrial notice </w:t>
      </w:r>
      <w:r w:rsidRPr="00E96B2E">
        <w:rPr>
          <w:rFonts w:ascii="Arial" w:hAnsi="Arial" w:cs="Arial"/>
        </w:rPr>
        <w:br/>
      </w:r>
    </w:p>
    <w:p w14:paraId="0CAD50D8" w14:textId="304FC961" w:rsidR="006E5032" w:rsidRPr="00E96B2E" w:rsidRDefault="006E5032" w:rsidP="006E5032">
      <w:pPr>
        <w:ind w:left="1440" w:hanging="720"/>
        <w:rPr>
          <w:rFonts w:ascii="Arial" w:hAnsi="Arial" w:cs="Arial"/>
        </w:rPr>
      </w:pPr>
      <w:r w:rsidRPr="00E96B2E">
        <w:rPr>
          <w:rFonts w:ascii="Arial" w:hAnsi="Arial" w:cs="Arial"/>
        </w:rPr>
        <w:tab/>
      </w:r>
      <w:r w:rsidR="00FC688A" w:rsidRPr="00E96B2E">
        <w:rPr>
          <w:rFonts w:ascii="Arial" w:hAnsi="Arial" w:cs="Arial"/>
        </w:rPr>
        <w:t>G.S. 15A-1213</w:t>
      </w:r>
      <w:r w:rsidRPr="00E96B2E">
        <w:rPr>
          <w:rFonts w:ascii="Arial" w:hAnsi="Arial" w:cs="Arial"/>
        </w:rPr>
        <w:t xml:space="preserve">; </w:t>
      </w:r>
      <w:r w:rsidR="00BE34E4">
        <w:rPr>
          <w:rFonts w:ascii="Arial" w:hAnsi="Arial" w:cs="Arial"/>
        </w:rPr>
        <w:t xml:space="preserve">G.S. </w:t>
      </w:r>
      <w:r w:rsidR="00FC688A" w:rsidRPr="00E96B2E">
        <w:rPr>
          <w:rFonts w:ascii="Arial" w:hAnsi="Arial" w:cs="Arial"/>
        </w:rPr>
        <w:t>15A-1221(a)(2)</w:t>
      </w:r>
      <w:r w:rsidRPr="00E96B2E">
        <w:rPr>
          <w:rFonts w:ascii="Arial" w:hAnsi="Arial" w:cs="Arial"/>
        </w:rPr>
        <w:t xml:space="preserve">. The judge may use </w:t>
      </w:r>
      <w:r w:rsidR="00FC688A" w:rsidRPr="00E96B2E">
        <w:rPr>
          <w:rFonts w:ascii="Arial" w:hAnsi="Arial" w:cs="Arial"/>
        </w:rPr>
        <w:t>N.C.P.I.—Crim. 100.20</w:t>
      </w:r>
      <w:r w:rsidRPr="00E96B2E">
        <w:rPr>
          <w:rFonts w:ascii="Arial" w:hAnsi="Arial" w:cs="Arial"/>
        </w:rPr>
        <w:t xml:space="preserve"> to accomplish these duties.</w:t>
      </w:r>
      <w:r w:rsidR="00A92511">
        <w:rPr>
          <w:rFonts w:ascii="Arial" w:hAnsi="Arial" w:cs="Arial"/>
        </w:rPr>
        <w:t xml:space="preserve"> </w:t>
      </w:r>
      <w:r w:rsidR="00A92511">
        <w:rPr>
          <w:rFonts w:ascii="Arial" w:hAnsi="Arial" w:cs="Arial"/>
          <w:i/>
          <w:iCs/>
        </w:rPr>
        <w:t xml:space="preserve">See also </w:t>
      </w:r>
      <w:r w:rsidR="00A92511">
        <w:rPr>
          <w:rFonts w:ascii="Arial" w:hAnsi="Arial" w:cs="Arial"/>
        </w:rPr>
        <w:t>N.C.P.I.—Crim. 100.21 (remarks to prospective jurors after excuses heard).</w:t>
      </w:r>
      <w:r w:rsidRPr="00E96B2E">
        <w:rPr>
          <w:rFonts w:ascii="Arial" w:hAnsi="Arial" w:cs="Arial"/>
        </w:rPr>
        <w:t xml:space="preserve"> </w:t>
      </w:r>
    </w:p>
    <w:p w14:paraId="70031BDF" w14:textId="77777777" w:rsidR="006E5032" w:rsidRPr="00E96B2E" w:rsidRDefault="006E5032" w:rsidP="006E5032">
      <w:pPr>
        <w:ind w:left="1440" w:hanging="720"/>
        <w:rPr>
          <w:rFonts w:ascii="Arial" w:hAnsi="Arial" w:cs="Arial"/>
        </w:rPr>
      </w:pPr>
      <w:r w:rsidRPr="00E96B2E">
        <w:rPr>
          <w:rFonts w:ascii="Arial" w:hAnsi="Arial" w:cs="Arial"/>
        </w:rPr>
        <w:tab/>
      </w:r>
      <w:r w:rsidR="004A5762" w:rsidRPr="00E96B2E">
        <w:rPr>
          <w:rFonts w:ascii="Arial" w:hAnsi="Arial" w:cs="Arial"/>
        </w:rPr>
        <w:tab/>
      </w:r>
      <w:r w:rsidRPr="00E96B2E">
        <w:rPr>
          <w:rFonts w:ascii="Arial" w:hAnsi="Arial" w:cs="Arial"/>
        </w:rPr>
        <w:t xml:space="preserve">In a capital case, there is an additional instruction, </w:t>
      </w:r>
      <w:r w:rsidR="00FC688A" w:rsidRPr="00E96B2E">
        <w:rPr>
          <w:rFonts w:ascii="Arial" w:hAnsi="Arial" w:cs="Arial"/>
        </w:rPr>
        <w:t>N.C.P.I.—Crim. 106.10</w:t>
      </w:r>
      <w:r w:rsidRPr="00E96B2E">
        <w:rPr>
          <w:rFonts w:ascii="Arial" w:hAnsi="Arial" w:cs="Arial"/>
        </w:rPr>
        <w:t>, that the judge may give to the prospective jurors that briefly explains the trial and sentencing proceedings.</w:t>
      </w:r>
    </w:p>
    <w:p w14:paraId="42513D10" w14:textId="77777777" w:rsidR="006E5032" w:rsidRPr="00E96B2E" w:rsidRDefault="006E5032" w:rsidP="006E5032">
      <w:pPr>
        <w:ind w:left="1440" w:hanging="720"/>
        <w:rPr>
          <w:rFonts w:ascii="Arial" w:hAnsi="Arial" w:cs="Arial"/>
        </w:rPr>
      </w:pPr>
    </w:p>
    <w:p w14:paraId="7D4257DD" w14:textId="11AF1D6F" w:rsidR="007845B4" w:rsidRPr="007845B4" w:rsidRDefault="007845B4" w:rsidP="00A92511">
      <w:pPr>
        <w:pStyle w:val="ListParagraph"/>
        <w:numPr>
          <w:ilvl w:val="0"/>
          <w:numId w:val="37"/>
        </w:numPr>
        <w:ind w:left="1440" w:hanging="720"/>
        <w:rPr>
          <w:rFonts w:ascii="Arial" w:hAnsi="Arial" w:cs="Arial"/>
        </w:rPr>
      </w:pPr>
      <w:bookmarkStart w:id="24" w:name="_Toc214968920"/>
      <w:r w:rsidRPr="007845B4">
        <w:rPr>
          <w:rStyle w:val="Heading2Char"/>
        </w:rPr>
        <w:t>Jury Instruction on Employer’s Unlawful Discharge of Employee for Juror’s Service</w:t>
      </w:r>
      <w:bookmarkEnd w:id="24"/>
      <w:r w:rsidRPr="007845B4">
        <w:rPr>
          <w:rFonts w:ascii="Arial" w:hAnsi="Arial" w:cs="Arial"/>
          <w:b/>
        </w:rPr>
        <w:t xml:space="preserve">. </w:t>
      </w:r>
      <w:r w:rsidRPr="007845B4">
        <w:rPr>
          <w:rFonts w:ascii="Arial" w:hAnsi="Arial" w:cs="Arial"/>
        </w:rPr>
        <w:t>If appropriate under the circumstances of a particular trial, a judge may want to instruct the prospective jurors about the prohibition in G.S. 9-32 against an employer’s discharging or demoting a juror because the employee has been called for jury duty or is serving as a grand juror or petit juror. Below is a suggested jury instruction to prospective jurors before voir dire begins.</w:t>
      </w:r>
    </w:p>
    <w:p w14:paraId="7531B1B1" w14:textId="77777777" w:rsidR="007845B4" w:rsidRPr="001F1CB7" w:rsidRDefault="007845B4" w:rsidP="007845B4">
      <w:pPr>
        <w:rPr>
          <w:rFonts w:ascii="Arial" w:hAnsi="Arial" w:cs="Arial"/>
        </w:rPr>
      </w:pPr>
    </w:p>
    <w:p w14:paraId="0E7ACF9C" w14:textId="77777777" w:rsidR="007845B4" w:rsidRPr="001F1CB7" w:rsidRDefault="007845B4" w:rsidP="007845B4">
      <w:pPr>
        <w:ind w:left="2160" w:right="720"/>
        <w:rPr>
          <w:rFonts w:ascii="Arial" w:hAnsi="Arial" w:cs="Arial"/>
        </w:rPr>
      </w:pPr>
      <w:r w:rsidRPr="001F1CB7">
        <w:rPr>
          <w:rFonts w:ascii="Arial" w:hAnsi="Arial" w:cs="Arial"/>
        </w:rPr>
        <w:t xml:space="preserve">Members of the jury, because this trial may be lengthy and may cause you to miss many </w:t>
      </w:r>
      <w:proofErr w:type="gramStart"/>
      <w:r w:rsidRPr="001F1CB7">
        <w:rPr>
          <w:rFonts w:ascii="Arial" w:hAnsi="Arial" w:cs="Arial"/>
        </w:rPr>
        <w:t>work days</w:t>
      </w:r>
      <w:proofErr w:type="gramEnd"/>
      <w:r w:rsidRPr="001F1CB7">
        <w:rPr>
          <w:rFonts w:ascii="Arial" w:hAnsi="Arial" w:cs="Arial"/>
        </w:rPr>
        <w:t xml:space="preserve">, I want to inform you of North Carolina law concerning your employer and service as a juror. An employer is prohibited by law from discharging or demoting any employee because he or she has been called for jury duty or is serving as a juror. An employer who violates this law is subject to a civil lawsuit for damages suffered by an employee </w:t>
      </w:r>
      <w:proofErr w:type="gramStart"/>
      <w:r w:rsidRPr="001F1CB7">
        <w:rPr>
          <w:rFonts w:ascii="Arial" w:hAnsi="Arial" w:cs="Arial"/>
        </w:rPr>
        <w:t>as a result of</w:t>
      </w:r>
      <w:proofErr w:type="gramEnd"/>
      <w:r w:rsidRPr="001F1CB7">
        <w:rPr>
          <w:rFonts w:ascii="Arial" w:hAnsi="Arial" w:cs="Arial"/>
        </w:rPr>
        <w:t xml:space="preserve"> the violation, as well as reinstatement to the employee’s former position.</w:t>
      </w:r>
    </w:p>
    <w:p w14:paraId="7007F707" w14:textId="7018D223" w:rsidR="007845B4" w:rsidRPr="007845B4" w:rsidRDefault="007845B4" w:rsidP="007845B4">
      <w:pPr>
        <w:rPr>
          <w:rStyle w:val="Heading2Char"/>
          <w:b w:val="0"/>
        </w:rPr>
      </w:pPr>
    </w:p>
    <w:p w14:paraId="41A05CD0" w14:textId="7E25B3C9" w:rsidR="006E5032" w:rsidRPr="00E96B2E" w:rsidRDefault="006E5032" w:rsidP="00A92511">
      <w:pPr>
        <w:pStyle w:val="ListParagraph"/>
        <w:numPr>
          <w:ilvl w:val="0"/>
          <w:numId w:val="37"/>
        </w:numPr>
        <w:ind w:left="1440" w:hanging="720"/>
        <w:rPr>
          <w:rFonts w:ascii="Arial" w:hAnsi="Arial" w:cs="Arial"/>
        </w:rPr>
      </w:pPr>
      <w:bookmarkStart w:id="25" w:name="_Toc214968921"/>
      <w:r w:rsidRPr="00E96B2E">
        <w:rPr>
          <w:rStyle w:val="Heading2Char"/>
        </w:rPr>
        <w:lastRenderedPageBreak/>
        <w:t>Jury Questionnaire</w:t>
      </w:r>
      <w:bookmarkEnd w:id="25"/>
      <w:r w:rsidRPr="00E96B2E">
        <w:rPr>
          <w:rFonts w:ascii="Arial" w:hAnsi="Arial" w:cs="Arial"/>
          <w:b/>
        </w:rPr>
        <w:t>.</w:t>
      </w:r>
      <w:r w:rsidRPr="00E96B2E">
        <w:rPr>
          <w:rFonts w:ascii="Arial" w:hAnsi="Arial" w:cs="Arial"/>
        </w:rPr>
        <w:t xml:space="preserve"> A judge ha</w:t>
      </w:r>
      <w:r w:rsidR="00F63C07" w:rsidRPr="00E96B2E">
        <w:rPr>
          <w:rFonts w:ascii="Arial" w:hAnsi="Arial" w:cs="Arial"/>
        </w:rPr>
        <w:t>s</w:t>
      </w:r>
      <w:r w:rsidRPr="00E96B2E">
        <w:rPr>
          <w:rFonts w:ascii="Arial" w:hAnsi="Arial" w:cs="Arial"/>
        </w:rPr>
        <w:t xml:space="preserve"> the discretion to grant a party’s request that prospective jurors complete a questionnaire as part of the jury selection process. </w:t>
      </w:r>
      <w:r w:rsidR="00FC688A" w:rsidRPr="00E96B2E">
        <w:rPr>
          <w:rFonts w:ascii="Arial" w:hAnsi="Arial" w:cs="Arial"/>
        </w:rPr>
        <w:t>State v. Lyons</w:t>
      </w:r>
      <w:r w:rsidR="00FC688A" w:rsidRPr="00E96B2E">
        <w:rPr>
          <w:rFonts w:ascii="Arial" w:hAnsi="Arial" w:cs="Arial"/>
          <w:i/>
        </w:rPr>
        <w:t>,</w:t>
      </w:r>
      <w:r w:rsidR="00FC688A" w:rsidRPr="00E96B2E">
        <w:rPr>
          <w:rFonts w:ascii="Arial" w:hAnsi="Arial" w:cs="Arial"/>
        </w:rPr>
        <w:t xml:space="preserve"> 340 N.C. 646, 667 (1995) (no error in denying the defendant’s motion for a questionnaire)</w:t>
      </w:r>
      <w:r w:rsidR="00B96B64">
        <w:rPr>
          <w:rFonts w:ascii="Arial" w:hAnsi="Arial" w:cs="Arial"/>
        </w:rPr>
        <w:t>; State v. Fisher, 336 N.C. 684, 693-94 (1994) (same; noting that “[r]</w:t>
      </w:r>
      <w:proofErr w:type="spellStart"/>
      <w:r w:rsidR="00B96B64">
        <w:rPr>
          <w:rFonts w:ascii="Arial" w:hAnsi="Arial" w:cs="Arial"/>
        </w:rPr>
        <w:t>egulation</w:t>
      </w:r>
      <w:proofErr w:type="spellEnd"/>
      <w:r w:rsidR="00B96B64">
        <w:rPr>
          <w:rFonts w:ascii="Arial" w:hAnsi="Arial" w:cs="Arial"/>
        </w:rPr>
        <w:t xml:space="preserve"> of the manner and extent of the inquiry of prospective jurors concerning their fitness rests largely in the discretion of the trial court”)</w:t>
      </w:r>
      <w:r w:rsidRPr="00E96B2E">
        <w:rPr>
          <w:rFonts w:ascii="Arial" w:hAnsi="Arial" w:cs="Arial"/>
        </w:rPr>
        <w:t>.</w:t>
      </w:r>
      <w:r w:rsidR="00B10DC6" w:rsidRPr="00E96B2E">
        <w:rPr>
          <w:rFonts w:ascii="Arial" w:hAnsi="Arial" w:cs="Arial"/>
        </w:rPr>
        <w:t xml:space="preserve"> A judge may review the questionnaire to determine </w:t>
      </w:r>
      <w:r w:rsidR="002A3AC7" w:rsidRPr="00E96B2E">
        <w:rPr>
          <w:rFonts w:ascii="Arial" w:hAnsi="Arial" w:cs="Arial"/>
        </w:rPr>
        <w:t>whether</w:t>
      </w:r>
      <w:r w:rsidR="00B10DC6" w:rsidRPr="00E96B2E">
        <w:rPr>
          <w:rFonts w:ascii="Arial" w:hAnsi="Arial" w:cs="Arial"/>
        </w:rPr>
        <w:t xml:space="preserve"> questions should be deleted or revised</w:t>
      </w:r>
      <w:r w:rsidR="0018029A" w:rsidRPr="00E96B2E">
        <w:rPr>
          <w:rFonts w:ascii="Arial" w:hAnsi="Arial" w:cs="Arial"/>
        </w:rPr>
        <w:t xml:space="preserve">. </w:t>
      </w:r>
      <w:r w:rsidR="00FC688A" w:rsidRPr="00E96B2E">
        <w:rPr>
          <w:rFonts w:ascii="Arial" w:hAnsi="Arial" w:cs="Arial"/>
        </w:rPr>
        <w:t>State v. Blakeney, 352 N.C. 287, 298</w:t>
      </w:r>
      <w:r w:rsidR="00DD7D30">
        <w:rPr>
          <w:rFonts w:ascii="Arial" w:hAnsi="Arial" w:cs="Arial"/>
        </w:rPr>
        <w:t xml:space="preserve"> (2000)</w:t>
      </w:r>
      <w:r w:rsidR="00FC688A" w:rsidRPr="00E96B2E">
        <w:rPr>
          <w:rFonts w:ascii="Arial" w:hAnsi="Arial" w:cs="Arial"/>
        </w:rPr>
        <w:t xml:space="preserve"> (trial court did not abuse its discretion in deleting question on defendant’s jury questionnaire that asked about jurors’ contacts with people of other races; defendant did not show that he was prohibited from asking same question during voir dire)</w:t>
      </w:r>
      <w:r w:rsidR="00B96B64">
        <w:rPr>
          <w:rFonts w:ascii="Arial" w:hAnsi="Arial" w:cs="Arial"/>
        </w:rPr>
        <w:t xml:space="preserve">; </w:t>
      </w:r>
      <w:r w:rsidR="00B96B64">
        <w:rPr>
          <w:rFonts w:ascii="Arial" w:hAnsi="Arial" w:cs="Arial"/>
          <w:i/>
          <w:iCs/>
        </w:rPr>
        <w:t>Fisher</w:t>
      </w:r>
      <w:r w:rsidR="00B96B64">
        <w:rPr>
          <w:rFonts w:ascii="Arial" w:hAnsi="Arial" w:cs="Arial"/>
        </w:rPr>
        <w:t>, 336 N.C. at 694 (similar holding)</w:t>
      </w:r>
      <w:r w:rsidR="0018029A" w:rsidRPr="00E96B2E">
        <w:rPr>
          <w:rFonts w:ascii="Arial" w:hAnsi="Arial" w:cs="Arial"/>
        </w:rPr>
        <w:t>.</w:t>
      </w:r>
    </w:p>
    <w:p w14:paraId="401574C6" w14:textId="77777777" w:rsidR="006E5032" w:rsidRPr="00E96B2E" w:rsidRDefault="006E5032" w:rsidP="006E5032">
      <w:pPr>
        <w:ind w:left="1440" w:hanging="720"/>
        <w:rPr>
          <w:rFonts w:ascii="Arial" w:hAnsi="Arial" w:cs="Arial"/>
        </w:rPr>
      </w:pPr>
    </w:p>
    <w:p w14:paraId="122DA846" w14:textId="06419F99" w:rsidR="00D27377" w:rsidRPr="00E96B2E" w:rsidRDefault="00844F9E" w:rsidP="00A92511">
      <w:pPr>
        <w:pStyle w:val="ListParagraph"/>
        <w:numPr>
          <w:ilvl w:val="0"/>
          <w:numId w:val="37"/>
        </w:numPr>
        <w:ind w:left="1440" w:hanging="720"/>
        <w:rPr>
          <w:rFonts w:ascii="Arial" w:hAnsi="Arial" w:cs="Arial"/>
        </w:rPr>
      </w:pPr>
      <w:bookmarkStart w:id="26" w:name="_Toc214968922"/>
      <w:r w:rsidRPr="00E96B2E">
        <w:rPr>
          <w:rStyle w:val="Heading2Char"/>
        </w:rPr>
        <w:t>Random Selection of Prospective Jurors for Questioning</w:t>
      </w:r>
      <w:bookmarkEnd w:id="26"/>
      <w:r w:rsidRPr="00E96B2E">
        <w:rPr>
          <w:rFonts w:ascii="Arial" w:hAnsi="Arial" w:cs="Arial"/>
          <w:b/>
        </w:rPr>
        <w:t>.</w:t>
      </w:r>
      <w:r w:rsidRPr="00E96B2E">
        <w:rPr>
          <w:rFonts w:ascii="Arial" w:hAnsi="Arial" w:cs="Arial"/>
        </w:rPr>
        <w:t xml:space="preserve"> </w:t>
      </w:r>
      <w:r w:rsidR="00FC688A" w:rsidRPr="00E96B2E">
        <w:rPr>
          <w:rFonts w:ascii="Arial" w:hAnsi="Arial" w:cs="Arial"/>
        </w:rPr>
        <w:t>G.S. 15A-1214(a)</w:t>
      </w:r>
      <w:r w:rsidRPr="00E96B2E">
        <w:rPr>
          <w:rFonts w:ascii="Arial" w:hAnsi="Arial" w:cs="Arial"/>
        </w:rPr>
        <w:t xml:space="preserve"> </w:t>
      </w:r>
      <w:r w:rsidR="006E5032" w:rsidRPr="00E96B2E">
        <w:rPr>
          <w:rFonts w:ascii="Arial" w:hAnsi="Arial" w:cs="Arial"/>
        </w:rPr>
        <w:t>requires</w:t>
      </w:r>
      <w:r w:rsidRPr="00E96B2E">
        <w:rPr>
          <w:rFonts w:ascii="Arial" w:hAnsi="Arial" w:cs="Arial"/>
        </w:rPr>
        <w:t xml:space="preserve"> that the court clerk must call jurors from the jury pool by a system of random selection that precludes advance knowledge of the identity of the next juror to be called. All counties use an automated system to ensure a random selection. The statute also provides that a juror who is called and assigned to the jury box retains the seat assigned until excused.</w:t>
      </w:r>
    </w:p>
    <w:p w14:paraId="7C9D3ED2" w14:textId="77777777" w:rsidR="00D27377" w:rsidRPr="00E96B2E" w:rsidRDefault="00D27377" w:rsidP="001C4624">
      <w:pPr>
        <w:ind w:left="720" w:hanging="720"/>
        <w:rPr>
          <w:rFonts w:ascii="Arial" w:hAnsi="Arial" w:cs="Arial"/>
        </w:rPr>
      </w:pPr>
    </w:p>
    <w:p w14:paraId="378003BD" w14:textId="7A62D2D9" w:rsidR="00D27377" w:rsidRPr="00E96B2E" w:rsidRDefault="007362CA" w:rsidP="00E57275">
      <w:pPr>
        <w:pStyle w:val="ListParagraph"/>
        <w:numPr>
          <w:ilvl w:val="0"/>
          <w:numId w:val="23"/>
        </w:numPr>
        <w:rPr>
          <w:rFonts w:ascii="Arial" w:hAnsi="Arial" w:cs="Arial"/>
          <w:b/>
        </w:rPr>
      </w:pPr>
      <w:bookmarkStart w:id="27" w:name="_Toc214968923"/>
      <w:r w:rsidRPr="00E96B2E">
        <w:rPr>
          <w:rStyle w:val="Heading1Char"/>
        </w:rPr>
        <w:t>Voir Dire</w:t>
      </w:r>
      <w:r w:rsidR="00BF5F5F" w:rsidRPr="00E96B2E">
        <w:rPr>
          <w:rStyle w:val="Heading1Char"/>
        </w:rPr>
        <w:t xml:space="preserve"> </w:t>
      </w:r>
      <w:r w:rsidR="0060303D" w:rsidRPr="00E96B2E">
        <w:rPr>
          <w:rStyle w:val="Heading1Char"/>
        </w:rPr>
        <w:t>Procedure</w:t>
      </w:r>
      <w:bookmarkEnd w:id="27"/>
      <w:r w:rsidR="0057450C" w:rsidRPr="00E96B2E">
        <w:rPr>
          <w:rFonts w:ascii="Arial" w:hAnsi="Arial" w:cs="Arial"/>
          <w:b/>
        </w:rPr>
        <w:t>.</w:t>
      </w:r>
    </w:p>
    <w:p w14:paraId="451C3078" w14:textId="671D27D1" w:rsidR="007362CA" w:rsidRPr="00E96B2E" w:rsidRDefault="007362CA" w:rsidP="00B67DA4">
      <w:pPr>
        <w:pStyle w:val="ListParagraph"/>
        <w:numPr>
          <w:ilvl w:val="0"/>
          <w:numId w:val="25"/>
        </w:numPr>
        <w:rPr>
          <w:rFonts w:ascii="Arial" w:hAnsi="Arial" w:cs="Arial"/>
        </w:rPr>
      </w:pPr>
      <w:bookmarkStart w:id="28" w:name="_Toc214968924"/>
      <w:r w:rsidRPr="00E96B2E">
        <w:rPr>
          <w:rStyle w:val="Heading2Char"/>
        </w:rPr>
        <w:t>Generally</w:t>
      </w:r>
      <w:bookmarkEnd w:id="28"/>
      <w:r w:rsidRPr="00E96B2E">
        <w:rPr>
          <w:rFonts w:ascii="Arial" w:hAnsi="Arial" w:cs="Arial"/>
          <w:b/>
        </w:rPr>
        <w:t>.</w:t>
      </w:r>
      <w:r w:rsidRPr="00E96B2E">
        <w:rPr>
          <w:rFonts w:ascii="Arial" w:hAnsi="Arial" w:cs="Arial"/>
        </w:rPr>
        <w:t xml:space="preserve"> Two sets of statutes govern jury voir dire, </w:t>
      </w:r>
      <w:r w:rsidR="00FC688A" w:rsidRPr="00E96B2E">
        <w:rPr>
          <w:rFonts w:ascii="Arial" w:hAnsi="Arial" w:cs="Arial"/>
        </w:rPr>
        <w:t>G.S. 9-14 and 9-15</w:t>
      </w:r>
      <w:r w:rsidRPr="00E96B2E">
        <w:rPr>
          <w:rFonts w:ascii="Arial" w:hAnsi="Arial" w:cs="Arial"/>
        </w:rPr>
        <w:t xml:space="preserve">, and </w:t>
      </w:r>
      <w:r w:rsidR="00FC688A" w:rsidRPr="00E96B2E">
        <w:rPr>
          <w:rFonts w:ascii="Arial" w:hAnsi="Arial" w:cs="Arial"/>
        </w:rPr>
        <w:t>G.S. 15A-1211 through 15A-1217</w:t>
      </w:r>
      <w:r w:rsidRPr="00E96B2E">
        <w:rPr>
          <w:rFonts w:ascii="Arial" w:hAnsi="Arial" w:cs="Arial"/>
        </w:rPr>
        <w:t xml:space="preserve">. These statutes grant the trial judge broad discretion to determine the extent and manner of voir dire. </w:t>
      </w:r>
      <w:r w:rsidRPr="00E96B2E">
        <w:rPr>
          <w:rFonts w:ascii="Arial" w:hAnsi="Arial" w:cs="Arial"/>
          <w:i/>
        </w:rPr>
        <w:t>See</w:t>
      </w:r>
      <w:r w:rsidR="00C4100F" w:rsidRPr="00E96B2E">
        <w:rPr>
          <w:rFonts w:ascii="Arial" w:hAnsi="Arial" w:cs="Arial"/>
          <w:i/>
        </w:rPr>
        <w:t>,</w:t>
      </w:r>
      <w:r w:rsidRPr="00E96B2E">
        <w:rPr>
          <w:rFonts w:ascii="Arial" w:hAnsi="Arial" w:cs="Arial"/>
          <w:i/>
        </w:rPr>
        <w:t xml:space="preserve"> e.g.</w:t>
      </w:r>
      <w:r w:rsidRPr="00DD7D30">
        <w:rPr>
          <w:rFonts w:ascii="Arial" w:hAnsi="Arial" w:cs="Arial"/>
          <w:iCs/>
        </w:rPr>
        <w:t>,</w:t>
      </w:r>
      <w:r w:rsidRPr="00E96B2E">
        <w:rPr>
          <w:rFonts w:ascii="Arial" w:hAnsi="Arial" w:cs="Arial"/>
          <w:i/>
        </w:rPr>
        <w:t xml:space="preserve"> </w:t>
      </w:r>
      <w:r w:rsidR="00FC688A" w:rsidRPr="00FA6CC2">
        <w:rPr>
          <w:rFonts w:ascii="Arial" w:hAnsi="Arial" w:cs="Arial"/>
          <w:i/>
          <w:iCs/>
        </w:rPr>
        <w:t>Fisher</w:t>
      </w:r>
      <w:r w:rsidR="00FC688A" w:rsidRPr="00E96B2E">
        <w:rPr>
          <w:rFonts w:ascii="Arial" w:hAnsi="Arial" w:cs="Arial"/>
        </w:rPr>
        <w:t xml:space="preserve">, 336 N.C. </w:t>
      </w:r>
      <w:r w:rsidR="006B33CF">
        <w:rPr>
          <w:rFonts w:ascii="Arial" w:hAnsi="Arial" w:cs="Arial"/>
        </w:rPr>
        <w:t>at</w:t>
      </w:r>
      <w:r w:rsidR="00FC688A" w:rsidRPr="00E96B2E">
        <w:rPr>
          <w:rFonts w:ascii="Arial" w:hAnsi="Arial" w:cs="Arial"/>
        </w:rPr>
        <w:t xml:space="preserve"> 693-94 </w:t>
      </w:r>
      <w:r w:rsidR="00FA6CC2">
        <w:rPr>
          <w:rFonts w:ascii="Arial" w:hAnsi="Arial" w:cs="Arial"/>
        </w:rPr>
        <w:t>(</w:t>
      </w:r>
      <w:r w:rsidR="00FC688A" w:rsidRPr="00E96B2E">
        <w:rPr>
          <w:rFonts w:ascii="Arial" w:hAnsi="Arial" w:cs="Arial"/>
        </w:rPr>
        <w:t>extent and manner of voir dire subject to trial judge’s close supervision and subject to reversal only on showing of abuse of discretion)</w:t>
      </w:r>
      <w:r w:rsidRPr="00E96B2E">
        <w:rPr>
          <w:rFonts w:ascii="Arial" w:hAnsi="Arial" w:cs="Arial"/>
        </w:rPr>
        <w:t>.</w:t>
      </w:r>
      <w:r w:rsidR="002B0DE8">
        <w:rPr>
          <w:rFonts w:ascii="Arial" w:hAnsi="Arial" w:cs="Arial"/>
        </w:rPr>
        <w:t xml:space="preserve"> Note that while a trial judge has </w:t>
      </w:r>
      <w:r w:rsidR="005B7562">
        <w:rPr>
          <w:rFonts w:ascii="Arial" w:hAnsi="Arial" w:cs="Arial"/>
        </w:rPr>
        <w:t>broad discretion with respect to voir dire, the North Carolina Court of Appeals recently held that structural error occurred during jury selection where the trial court admonished prospective jurors in a manner that, while well intentioned, interjected issues of race and religion into the selection process such that some potential jurors likely would be reluctant to honestly answer questions posed in voir dire. State v. Campbell, 280 N.C. App. 83, 89 (2021).</w:t>
      </w:r>
    </w:p>
    <w:p w14:paraId="657C3805" w14:textId="77777777" w:rsidR="00835A08" w:rsidRPr="00E96B2E" w:rsidRDefault="00B47FD6" w:rsidP="007362CA">
      <w:pPr>
        <w:ind w:left="1440" w:hanging="720"/>
        <w:rPr>
          <w:rFonts w:ascii="Arial" w:hAnsi="Arial" w:cs="Arial"/>
        </w:rPr>
      </w:pPr>
      <w:r w:rsidRPr="00E96B2E">
        <w:rPr>
          <w:rFonts w:ascii="Arial" w:hAnsi="Arial" w:cs="Arial"/>
        </w:rPr>
        <w:tab/>
      </w:r>
    </w:p>
    <w:p w14:paraId="697DFC25" w14:textId="707D5B6E" w:rsidR="00953922" w:rsidRPr="00E96B2E" w:rsidRDefault="00953922" w:rsidP="00B67DA4">
      <w:pPr>
        <w:pStyle w:val="ListParagraph"/>
        <w:numPr>
          <w:ilvl w:val="0"/>
          <w:numId w:val="25"/>
        </w:numPr>
        <w:rPr>
          <w:rFonts w:ascii="Arial" w:hAnsi="Arial" w:cs="Arial"/>
        </w:rPr>
      </w:pPr>
      <w:bookmarkStart w:id="29" w:name="_Toc214968925"/>
      <w:r w:rsidRPr="00E96B2E">
        <w:rPr>
          <w:rStyle w:val="Heading2Char"/>
        </w:rPr>
        <w:t>Recording Jury Selection</w:t>
      </w:r>
      <w:bookmarkEnd w:id="29"/>
      <w:r w:rsidRPr="00E96B2E">
        <w:rPr>
          <w:rFonts w:ascii="Arial" w:hAnsi="Arial" w:cs="Arial"/>
          <w:b/>
        </w:rPr>
        <w:t>.</w:t>
      </w:r>
      <w:r w:rsidRPr="00E96B2E">
        <w:rPr>
          <w:rFonts w:ascii="Arial" w:hAnsi="Arial" w:cs="Arial"/>
        </w:rPr>
        <w:t xml:space="preserve"> In a capital case, jury selection must be recorded. </w:t>
      </w:r>
      <w:r w:rsidR="00FC688A" w:rsidRPr="00E96B2E">
        <w:rPr>
          <w:rFonts w:ascii="Arial" w:hAnsi="Arial" w:cs="Arial"/>
        </w:rPr>
        <w:t>G.S. 15A-1241(a)(1) (requiring recording of all proceedings except jury selection in non-capital cases)</w:t>
      </w:r>
      <w:r w:rsidRPr="00E96B2E">
        <w:rPr>
          <w:rFonts w:ascii="Arial" w:hAnsi="Arial" w:cs="Arial"/>
        </w:rPr>
        <w:t xml:space="preserve">. Upon a motion of any party or on the judge’s own motion, jury selection must be recorded in a non-capital case. </w:t>
      </w:r>
      <w:r w:rsidR="00FC688A" w:rsidRPr="00E96B2E">
        <w:rPr>
          <w:rFonts w:ascii="Arial" w:hAnsi="Arial" w:cs="Arial"/>
        </w:rPr>
        <w:t>G.S. 15A-1241(b)</w:t>
      </w:r>
      <w:r w:rsidRPr="00E96B2E">
        <w:rPr>
          <w:rFonts w:ascii="Arial" w:hAnsi="Arial" w:cs="Arial"/>
        </w:rPr>
        <w:t>.</w:t>
      </w:r>
    </w:p>
    <w:p w14:paraId="213EF99A" w14:textId="77777777" w:rsidR="00953922" w:rsidRPr="00E96B2E" w:rsidRDefault="00953922" w:rsidP="004A4665">
      <w:pPr>
        <w:ind w:left="1440" w:hanging="720"/>
        <w:rPr>
          <w:rFonts w:ascii="Arial" w:hAnsi="Arial" w:cs="Arial"/>
          <w:b/>
        </w:rPr>
      </w:pPr>
    </w:p>
    <w:p w14:paraId="07FA3A7A" w14:textId="7C460B10" w:rsidR="00D17DE6" w:rsidRPr="00E96B2E" w:rsidRDefault="004A4665" w:rsidP="00B67DA4">
      <w:pPr>
        <w:pStyle w:val="ListParagraph"/>
        <w:numPr>
          <w:ilvl w:val="0"/>
          <w:numId w:val="25"/>
        </w:numPr>
        <w:rPr>
          <w:rFonts w:ascii="Arial" w:hAnsi="Arial" w:cs="Arial"/>
        </w:rPr>
      </w:pPr>
      <w:bookmarkStart w:id="30" w:name="_Toc214968926"/>
      <w:r w:rsidRPr="00E96B2E">
        <w:rPr>
          <w:rStyle w:val="Heading2Char"/>
        </w:rPr>
        <w:t>Number of Peremptory Challenges</w:t>
      </w:r>
      <w:bookmarkEnd w:id="30"/>
      <w:r w:rsidRPr="00E96B2E">
        <w:rPr>
          <w:rFonts w:ascii="Arial" w:hAnsi="Arial" w:cs="Arial"/>
          <w:b/>
        </w:rPr>
        <w:t>.</w:t>
      </w:r>
      <w:r w:rsidRPr="00E96B2E">
        <w:rPr>
          <w:rFonts w:ascii="Arial" w:hAnsi="Arial" w:cs="Arial"/>
        </w:rPr>
        <w:t xml:space="preserve"> </w:t>
      </w:r>
      <w:r w:rsidR="00D17DE6" w:rsidRPr="00E96B2E">
        <w:rPr>
          <w:rFonts w:ascii="Arial" w:hAnsi="Arial" w:cs="Arial"/>
        </w:rPr>
        <w:t xml:space="preserve">Peremptory challenges allow a party to remove a juror for any reason, except for impermissible racial and other reasons under </w:t>
      </w:r>
      <w:r w:rsidR="00D17DE6" w:rsidRPr="00E96B2E">
        <w:rPr>
          <w:rFonts w:ascii="Arial" w:hAnsi="Arial" w:cs="Arial"/>
          <w:i/>
        </w:rPr>
        <w:t>Baston</w:t>
      </w:r>
      <w:r w:rsidR="00C77632" w:rsidRPr="00E96B2E">
        <w:rPr>
          <w:rFonts w:ascii="Arial" w:hAnsi="Arial" w:cs="Arial"/>
          <w:i/>
        </w:rPr>
        <w:t xml:space="preserve"> v. Kentucky</w:t>
      </w:r>
      <w:r w:rsidR="00D17DE6" w:rsidRPr="00E96B2E">
        <w:rPr>
          <w:rFonts w:ascii="Arial" w:hAnsi="Arial" w:cs="Arial"/>
        </w:rPr>
        <w:t xml:space="preserve">, discussed in </w:t>
      </w:r>
      <w:r w:rsidR="00FC688A" w:rsidRPr="00E96B2E">
        <w:rPr>
          <w:rFonts w:ascii="Arial" w:hAnsi="Arial" w:cs="Arial"/>
        </w:rPr>
        <w:t>Section X</w:t>
      </w:r>
      <w:r w:rsidR="0084712E">
        <w:rPr>
          <w:rFonts w:ascii="Arial" w:hAnsi="Arial" w:cs="Arial"/>
        </w:rPr>
        <w:t>I</w:t>
      </w:r>
      <w:r w:rsidR="00FC688A" w:rsidRPr="00E96B2E">
        <w:rPr>
          <w:rFonts w:ascii="Arial" w:hAnsi="Arial" w:cs="Arial"/>
        </w:rPr>
        <w:t>V.</w:t>
      </w:r>
      <w:r w:rsidR="00A82861" w:rsidRPr="00E96B2E">
        <w:rPr>
          <w:rFonts w:ascii="Arial" w:hAnsi="Arial" w:cs="Arial"/>
        </w:rPr>
        <w:t>B</w:t>
      </w:r>
      <w:r w:rsidR="00FC688A" w:rsidRPr="00E96B2E">
        <w:rPr>
          <w:rFonts w:ascii="Arial" w:hAnsi="Arial" w:cs="Arial"/>
        </w:rPr>
        <w:t>.</w:t>
      </w:r>
      <w:r w:rsidR="00D17DE6" w:rsidRPr="00E96B2E">
        <w:rPr>
          <w:rFonts w:ascii="Arial" w:hAnsi="Arial" w:cs="Arial"/>
        </w:rPr>
        <w:t xml:space="preserve">, below. Challenges for cause are discussed in </w:t>
      </w:r>
      <w:r w:rsidR="00FC688A" w:rsidRPr="00E96B2E">
        <w:rPr>
          <w:rFonts w:ascii="Arial" w:hAnsi="Arial" w:cs="Arial"/>
        </w:rPr>
        <w:t>Section XI</w:t>
      </w:r>
      <w:r w:rsidR="0084712E">
        <w:rPr>
          <w:rFonts w:ascii="Arial" w:hAnsi="Arial" w:cs="Arial"/>
        </w:rPr>
        <w:t>I</w:t>
      </w:r>
      <w:r w:rsidR="005D7ECB">
        <w:rPr>
          <w:rFonts w:ascii="Arial" w:hAnsi="Arial" w:cs="Arial"/>
        </w:rPr>
        <w:t>I</w:t>
      </w:r>
      <w:r w:rsidR="0084712E">
        <w:rPr>
          <w:rFonts w:ascii="Arial" w:hAnsi="Arial" w:cs="Arial"/>
        </w:rPr>
        <w:t>.</w:t>
      </w:r>
      <w:r w:rsidR="00D17DE6" w:rsidRPr="00E96B2E">
        <w:rPr>
          <w:rFonts w:ascii="Arial" w:hAnsi="Arial" w:cs="Arial"/>
        </w:rPr>
        <w:t>, below.</w:t>
      </w:r>
      <w:r w:rsidR="00FC149A">
        <w:rPr>
          <w:rFonts w:ascii="Arial" w:hAnsi="Arial" w:cs="Arial"/>
        </w:rPr>
        <w:t xml:space="preserve"> </w:t>
      </w:r>
    </w:p>
    <w:p w14:paraId="25A21045" w14:textId="77777777" w:rsidR="004A4665" w:rsidRPr="00E96B2E" w:rsidRDefault="00D17DE6" w:rsidP="004A4665">
      <w:pPr>
        <w:ind w:left="1440" w:hanging="720"/>
        <w:rPr>
          <w:rFonts w:ascii="Arial" w:hAnsi="Arial" w:cs="Arial"/>
        </w:rPr>
      </w:pPr>
      <w:r w:rsidRPr="00E96B2E">
        <w:rPr>
          <w:rFonts w:ascii="Arial" w:hAnsi="Arial" w:cs="Arial"/>
        </w:rPr>
        <w:tab/>
      </w:r>
      <w:r w:rsidRPr="00E96B2E">
        <w:rPr>
          <w:rFonts w:ascii="Arial" w:hAnsi="Arial" w:cs="Arial"/>
        </w:rPr>
        <w:tab/>
      </w:r>
      <w:r w:rsidR="004A4665" w:rsidRPr="00E96B2E">
        <w:rPr>
          <w:rFonts w:ascii="Arial" w:hAnsi="Arial" w:cs="Arial"/>
        </w:rPr>
        <w:t xml:space="preserve">Peremptory challenges </w:t>
      </w:r>
      <w:r w:rsidR="00B95104" w:rsidRPr="00E96B2E">
        <w:rPr>
          <w:rFonts w:ascii="Arial" w:hAnsi="Arial" w:cs="Arial"/>
        </w:rPr>
        <w:t xml:space="preserve">under </w:t>
      </w:r>
      <w:r w:rsidR="00FC688A" w:rsidRPr="00E96B2E">
        <w:rPr>
          <w:rFonts w:ascii="Arial" w:hAnsi="Arial" w:cs="Arial"/>
        </w:rPr>
        <w:t>G.S. 15A-1217</w:t>
      </w:r>
      <w:r w:rsidR="00B95104" w:rsidRPr="00E96B2E">
        <w:rPr>
          <w:rFonts w:ascii="Arial" w:hAnsi="Arial" w:cs="Arial"/>
        </w:rPr>
        <w:t xml:space="preserve"> </w:t>
      </w:r>
      <w:r w:rsidR="004A4665" w:rsidRPr="00E96B2E">
        <w:rPr>
          <w:rFonts w:ascii="Arial" w:hAnsi="Arial" w:cs="Arial"/>
        </w:rPr>
        <w:t>are allotted to the parties based on the number of defendants, not on the number of charges against any defendant.</w:t>
      </w:r>
    </w:p>
    <w:p w14:paraId="5556F883" w14:textId="77777777" w:rsidR="004A4665" w:rsidRPr="00E96B2E" w:rsidRDefault="004A4665" w:rsidP="004A4665">
      <w:pPr>
        <w:ind w:left="1440" w:hanging="720"/>
        <w:rPr>
          <w:rFonts w:ascii="Arial" w:hAnsi="Arial" w:cs="Arial"/>
        </w:rPr>
      </w:pPr>
      <w:r w:rsidRPr="00E96B2E">
        <w:rPr>
          <w:rFonts w:ascii="Arial" w:hAnsi="Arial" w:cs="Arial"/>
        </w:rPr>
        <w:tab/>
      </w:r>
      <w:r w:rsidRPr="00E96B2E">
        <w:rPr>
          <w:rFonts w:ascii="Arial" w:hAnsi="Arial" w:cs="Arial"/>
        </w:rPr>
        <w:tab/>
        <w:t xml:space="preserve">In capital cases, each defendant is allowed 14 </w:t>
      </w:r>
      <w:proofErr w:type="gramStart"/>
      <w:r w:rsidRPr="00E96B2E">
        <w:rPr>
          <w:rFonts w:ascii="Arial" w:hAnsi="Arial" w:cs="Arial"/>
        </w:rPr>
        <w:t>challenges</w:t>
      </w:r>
      <w:proofErr w:type="gramEnd"/>
      <w:r w:rsidRPr="00E96B2E">
        <w:rPr>
          <w:rFonts w:ascii="Arial" w:hAnsi="Arial" w:cs="Arial"/>
        </w:rPr>
        <w:t xml:space="preserve"> and the State is allowed 14 challenges for each defendant. In noncapital cases, each defendant is allowed six </w:t>
      </w:r>
      <w:proofErr w:type="gramStart"/>
      <w:r w:rsidRPr="00E96B2E">
        <w:rPr>
          <w:rFonts w:ascii="Arial" w:hAnsi="Arial" w:cs="Arial"/>
        </w:rPr>
        <w:t>challenges</w:t>
      </w:r>
      <w:proofErr w:type="gramEnd"/>
      <w:r w:rsidRPr="00E96B2E">
        <w:rPr>
          <w:rFonts w:ascii="Arial" w:hAnsi="Arial" w:cs="Arial"/>
        </w:rPr>
        <w:t xml:space="preserve"> and the State is allowed six challenges for each defendant.</w:t>
      </w:r>
    </w:p>
    <w:p w14:paraId="0488A471" w14:textId="77777777" w:rsidR="004A4665" w:rsidRPr="00E96B2E" w:rsidRDefault="004A4665" w:rsidP="004A4665">
      <w:pPr>
        <w:ind w:left="1440" w:hanging="720"/>
        <w:rPr>
          <w:rFonts w:ascii="Arial" w:hAnsi="Arial" w:cs="Arial"/>
        </w:rPr>
      </w:pPr>
      <w:r w:rsidRPr="00E96B2E">
        <w:rPr>
          <w:rFonts w:ascii="Arial" w:hAnsi="Arial" w:cs="Arial"/>
        </w:rPr>
        <w:lastRenderedPageBreak/>
        <w:tab/>
      </w:r>
      <w:r w:rsidRPr="00E96B2E">
        <w:rPr>
          <w:rFonts w:ascii="Arial" w:hAnsi="Arial" w:cs="Arial"/>
        </w:rPr>
        <w:tab/>
        <w:t>Each party is entitled to one peremptory challenge for each alternate juror in addition to any unused challenges.</w:t>
      </w:r>
    </w:p>
    <w:p w14:paraId="09193748" w14:textId="77777777" w:rsidR="004A4665" w:rsidRPr="00E96B2E" w:rsidRDefault="004A4665" w:rsidP="004A4665">
      <w:pPr>
        <w:ind w:left="1440" w:hanging="720"/>
        <w:rPr>
          <w:rFonts w:ascii="Arial" w:hAnsi="Arial" w:cs="Arial"/>
        </w:rPr>
      </w:pPr>
      <w:r w:rsidRPr="00E96B2E">
        <w:rPr>
          <w:rFonts w:ascii="Arial" w:hAnsi="Arial" w:cs="Arial"/>
        </w:rPr>
        <w:tab/>
      </w:r>
      <w:r w:rsidRPr="00E96B2E">
        <w:rPr>
          <w:rFonts w:ascii="Arial" w:hAnsi="Arial" w:cs="Arial"/>
        </w:rPr>
        <w:tab/>
        <w:t xml:space="preserve">The North Carolina Supreme Court has held that </w:t>
      </w:r>
      <w:r w:rsidR="00C4100F" w:rsidRPr="00E96B2E">
        <w:rPr>
          <w:rFonts w:ascii="Arial" w:hAnsi="Arial" w:cs="Arial"/>
        </w:rPr>
        <w:t>a</w:t>
      </w:r>
      <w:r w:rsidRPr="00E96B2E">
        <w:rPr>
          <w:rFonts w:ascii="Arial" w:hAnsi="Arial" w:cs="Arial"/>
        </w:rPr>
        <w:t xml:space="preserve"> trial court does not have the authority to grant additional peremptory challenges other than permitted in </w:t>
      </w:r>
      <w:r w:rsidR="00FC688A" w:rsidRPr="00E96B2E">
        <w:rPr>
          <w:rFonts w:ascii="Arial" w:hAnsi="Arial" w:cs="Arial"/>
        </w:rPr>
        <w:t>G.S. 15A-1214(i) (trial court must grant additional peremptory challenge if, on reconsideration of defendant’s previously denied challenge for cause, the court determines that juror should have been excused for cause)</w:t>
      </w:r>
      <w:r w:rsidRPr="00E96B2E">
        <w:rPr>
          <w:rFonts w:ascii="Arial" w:hAnsi="Arial" w:cs="Arial"/>
        </w:rPr>
        <w:t xml:space="preserve">. </w:t>
      </w:r>
      <w:r w:rsidR="00FC688A" w:rsidRPr="00E96B2E">
        <w:rPr>
          <w:rFonts w:ascii="Arial" w:hAnsi="Arial" w:cs="Arial"/>
        </w:rPr>
        <w:t>State v. Smith, 359 N.C. 199, 207 (2005)</w:t>
      </w:r>
      <w:r w:rsidRPr="00E96B2E">
        <w:rPr>
          <w:rFonts w:ascii="Arial" w:hAnsi="Arial" w:cs="Arial"/>
        </w:rPr>
        <w:t xml:space="preserve">; </w:t>
      </w:r>
      <w:r w:rsidR="00FC688A" w:rsidRPr="00E96B2E">
        <w:rPr>
          <w:rFonts w:ascii="Arial" w:hAnsi="Arial" w:cs="Arial"/>
        </w:rPr>
        <w:t>State v. Hunt, 325 N.C. 187, 198 (1997)</w:t>
      </w:r>
      <w:r w:rsidRPr="00E96B2E">
        <w:rPr>
          <w:rFonts w:ascii="Arial" w:hAnsi="Arial" w:cs="Arial"/>
        </w:rPr>
        <w:t>.</w:t>
      </w:r>
    </w:p>
    <w:p w14:paraId="276A696C" w14:textId="4F2D95C0" w:rsidR="004A4665" w:rsidRPr="00E96B2E" w:rsidRDefault="004A4665" w:rsidP="004A4665">
      <w:pPr>
        <w:ind w:left="1440" w:hanging="720"/>
        <w:rPr>
          <w:rFonts w:ascii="Arial" w:hAnsi="Arial" w:cs="Arial"/>
        </w:rPr>
      </w:pPr>
      <w:r w:rsidRPr="00E96B2E">
        <w:rPr>
          <w:rFonts w:ascii="Arial" w:hAnsi="Arial" w:cs="Arial"/>
        </w:rPr>
        <w:tab/>
      </w:r>
      <w:r w:rsidRPr="00E96B2E">
        <w:rPr>
          <w:rFonts w:ascii="Arial" w:hAnsi="Arial" w:cs="Arial"/>
        </w:rPr>
        <w:tab/>
        <w:t xml:space="preserve">The exercise of peremptory challenges is discussed in more detail in </w:t>
      </w:r>
      <w:r w:rsidR="00FC688A" w:rsidRPr="00E96B2E">
        <w:rPr>
          <w:rFonts w:ascii="Arial" w:hAnsi="Arial" w:cs="Arial"/>
        </w:rPr>
        <w:t>Section X</w:t>
      </w:r>
      <w:r w:rsidR="0084712E">
        <w:rPr>
          <w:rFonts w:ascii="Arial" w:hAnsi="Arial" w:cs="Arial"/>
        </w:rPr>
        <w:t>I</w:t>
      </w:r>
      <w:r w:rsidR="00FC688A" w:rsidRPr="00E96B2E">
        <w:rPr>
          <w:rFonts w:ascii="Arial" w:hAnsi="Arial" w:cs="Arial"/>
        </w:rPr>
        <w:t>V</w:t>
      </w:r>
      <w:r w:rsidR="0084712E">
        <w:rPr>
          <w:rFonts w:ascii="Arial" w:hAnsi="Arial" w:cs="Arial"/>
        </w:rPr>
        <w:t>.</w:t>
      </w:r>
      <w:r w:rsidRPr="00E96B2E">
        <w:rPr>
          <w:rFonts w:ascii="Arial" w:hAnsi="Arial" w:cs="Arial"/>
        </w:rPr>
        <w:t>, below.</w:t>
      </w:r>
      <w:r w:rsidR="007C31B0">
        <w:rPr>
          <w:rFonts w:ascii="Arial" w:hAnsi="Arial" w:cs="Arial"/>
        </w:rPr>
        <w:t xml:space="preserve"> The case law sometimes refers to a peremptory challenge as a “peremptory strike” and the exercise of a peremptory challenge as “striking” a prospective juror. This chapter also uses that terminology at times, particularly when helpful for clarity while discussing “</w:t>
      </w:r>
      <w:r w:rsidR="007C31B0">
        <w:rPr>
          <w:rFonts w:ascii="Arial" w:hAnsi="Arial" w:cs="Arial"/>
          <w:i/>
          <w:iCs/>
        </w:rPr>
        <w:t>Batson</w:t>
      </w:r>
      <w:r w:rsidR="007C31B0">
        <w:rPr>
          <w:rFonts w:ascii="Arial" w:hAnsi="Arial" w:cs="Arial"/>
        </w:rPr>
        <w:t xml:space="preserve"> challenges</w:t>
      </w:r>
      <w:r w:rsidR="00D106AF">
        <w:rPr>
          <w:rFonts w:ascii="Arial" w:hAnsi="Arial" w:cs="Arial"/>
        </w:rPr>
        <w:t>,</w:t>
      </w:r>
      <w:r w:rsidR="007C31B0">
        <w:rPr>
          <w:rFonts w:ascii="Arial" w:hAnsi="Arial" w:cs="Arial"/>
        </w:rPr>
        <w:t xml:space="preserve">” a term that refers to a party’s </w:t>
      </w:r>
      <w:r w:rsidR="006E73EB">
        <w:rPr>
          <w:rFonts w:ascii="Arial" w:hAnsi="Arial" w:cs="Arial"/>
        </w:rPr>
        <w:t>claim of</w:t>
      </w:r>
      <w:r w:rsidR="007C31B0">
        <w:rPr>
          <w:rFonts w:ascii="Arial" w:hAnsi="Arial" w:cs="Arial"/>
        </w:rPr>
        <w:t xml:space="preserve"> </w:t>
      </w:r>
      <w:r w:rsidR="00D106AF">
        <w:rPr>
          <w:rFonts w:ascii="Arial" w:hAnsi="Arial" w:cs="Arial"/>
        </w:rPr>
        <w:t xml:space="preserve">allegedly impermissible </w:t>
      </w:r>
      <w:r w:rsidR="007C31B0">
        <w:rPr>
          <w:rFonts w:ascii="Arial" w:hAnsi="Arial" w:cs="Arial"/>
        </w:rPr>
        <w:t xml:space="preserve">use of a peremptory </w:t>
      </w:r>
      <w:r w:rsidR="00D106AF">
        <w:rPr>
          <w:rFonts w:ascii="Arial" w:hAnsi="Arial" w:cs="Arial"/>
        </w:rPr>
        <w:t>strike by the opposing party.</w:t>
      </w:r>
    </w:p>
    <w:p w14:paraId="385B2AC7" w14:textId="77777777" w:rsidR="007362CA" w:rsidRPr="00E96B2E" w:rsidRDefault="007362CA" w:rsidP="007362CA">
      <w:pPr>
        <w:ind w:left="1440" w:hanging="720"/>
        <w:rPr>
          <w:rFonts w:ascii="Arial" w:hAnsi="Arial" w:cs="Arial"/>
        </w:rPr>
      </w:pPr>
    </w:p>
    <w:p w14:paraId="1C84E644" w14:textId="45B4ABAF" w:rsidR="007362CA" w:rsidRPr="00E96B2E" w:rsidRDefault="007362CA" w:rsidP="00B67DA4">
      <w:pPr>
        <w:pStyle w:val="ListParagraph"/>
        <w:numPr>
          <w:ilvl w:val="0"/>
          <w:numId w:val="25"/>
        </w:numPr>
        <w:rPr>
          <w:rFonts w:ascii="Arial" w:hAnsi="Arial" w:cs="Arial"/>
        </w:rPr>
      </w:pPr>
      <w:bookmarkStart w:id="31" w:name="_Toc214968927"/>
      <w:r w:rsidRPr="00E96B2E">
        <w:rPr>
          <w:rStyle w:val="Heading2Char"/>
        </w:rPr>
        <w:t xml:space="preserve">Parties’ </w:t>
      </w:r>
      <w:r w:rsidR="000D78A8" w:rsidRPr="00E96B2E">
        <w:rPr>
          <w:rStyle w:val="Heading2Char"/>
        </w:rPr>
        <w:t>Right</w:t>
      </w:r>
      <w:r w:rsidRPr="00E96B2E">
        <w:rPr>
          <w:rStyle w:val="Heading2Char"/>
        </w:rPr>
        <w:t xml:space="preserve"> to Question Jurors</w:t>
      </w:r>
      <w:bookmarkEnd w:id="31"/>
      <w:r w:rsidRPr="00E96B2E">
        <w:rPr>
          <w:rFonts w:ascii="Arial" w:hAnsi="Arial" w:cs="Arial"/>
          <w:b/>
        </w:rPr>
        <w:t>.</w:t>
      </w:r>
      <w:r w:rsidRPr="00E96B2E">
        <w:rPr>
          <w:rFonts w:ascii="Arial" w:hAnsi="Arial" w:cs="Arial"/>
        </w:rPr>
        <w:t xml:space="preserve"> Counsel for both parties are statutorily entitled to question jurors and are primarily responsible for conducting voir dire. </w:t>
      </w:r>
      <w:r w:rsidR="00FC688A" w:rsidRPr="00E96B2E">
        <w:rPr>
          <w:rFonts w:ascii="Arial" w:hAnsi="Arial" w:cs="Arial"/>
        </w:rPr>
        <w:t>G.S. 15A-1214(c)</w:t>
      </w:r>
      <w:r w:rsidRPr="00E96B2E">
        <w:rPr>
          <w:rFonts w:ascii="Arial" w:hAnsi="Arial" w:cs="Arial"/>
        </w:rPr>
        <w:t xml:space="preserve">; </w:t>
      </w:r>
      <w:r w:rsidR="00FC688A" w:rsidRPr="00E96B2E">
        <w:rPr>
          <w:rFonts w:ascii="Arial" w:hAnsi="Arial" w:cs="Arial"/>
        </w:rPr>
        <w:t>G.S. 9-15(a)</w:t>
      </w:r>
      <w:r w:rsidR="0057337F" w:rsidRPr="00E96B2E">
        <w:rPr>
          <w:rFonts w:ascii="Arial" w:hAnsi="Arial" w:cs="Arial"/>
        </w:rPr>
        <w:t>. The trial judge “may briefly question prospective jurors individually or as a group concerning general fitness and competency</w:t>
      </w:r>
      <w:r w:rsidR="00CC556C" w:rsidRPr="00E96B2E">
        <w:rPr>
          <w:rFonts w:ascii="Arial" w:hAnsi="Arial" w:cs="Arial"/>
        </w:rPr>
        <w:t>.</w:t>
      </w:r>
      <w:r w:rsidR="0057337F" w:rsidRPr="00E96B2E">
        <w:rPr>
          <w:rFonts w:ascii="Arial" w:hAnsi="Arial" w:cs="Arial"/>
        </w:rPr>
        <w:t xml:space="preserve">” </w:t>
      </w:r>
      <w:r w:rsidR="00FC688A" w:rsidRPr="00E96B2E">
        <w:rPr>
          <w:rFonts w:ascii="Arial" w:hAnsi="Arial" w:cs="Arial"/>
        </w:rPr>
        <w:t>G.S. 15A-1214(b)</w:t>
      </w:r>
      <w:r w:rsidR="0057337F" w:rsidRPr="00E96B2E">
        <w:rPr>
          <w:rFonts w:ascii="Arial" w:hAnsi="Arial" w:cs="Arial"/>
        </w:rPr>
        <w:t xml:space="preserve">. However, both parties are entitled to repeat the judge’s questions. </w:t>
      </w:r>
      <w:r w:rsidR="00FC688A" w:rsidRPr="00E96B2E">
        <w:rPr>
          <w:rFonts w:ascii="Arial" w:hAnsi="Arial" w:cs="Arial"/>
        </w:rPr>
        <w:t>G.S. 15A-1214(c)</w:t>
      </w:r>
      <w:r w:rsidR="0057337F" w:rsidRPr="00E96B2E">
        <w:rPr>
          <w:rFonts w:ascii="Arial" w:hAnsi="Arial" w:cs="Arial"/>
        </w:rPr>
        <w:t xml:space="preserve">. </w:t>
      </w:r>
      <w:r w:rsidR="00FC688A" w:rsidRPr="00E96B2E">
        <w:rPr>
          <w:rFonts w:ascii="Arial" w:hAnsi="Arial" w:cs="Arial"/>
        </w:rPr>
        <w:t>State v. Jones, 336 N.C. 490, 496-98 (1994) (trial judge erred when, at outset of jury selection, he indicated that counsel for either side would not be permitted to ask any question of a prospective juror that had been previously asked and answered)</w:t>
      </w:r>
      <w:r w:rsidR="0057337F" w:rsidRPr="00E96B2E">
        <w:rPr>
          <w:rFonts w:ascii="Arial" w:hAnsi="Arial" w:cs="Arial"/>
        </w:rPr>
        <w:t>.</w:t>
      </w:r>
    </w:p>
    <w:p w14:paraId="31828D9B" w14:textId="77777777" w:rsidR="0057337F" w:rsidRPr="00E96B2E" w:rsidRDefault="0057337F" w:rsidP="007362CA">
      <w:pPr>
        <w:ind w:left="1440" w:hanging="720"/>
        <w:rPr>
          <w:rFonts w:ascii="Arial" w:hAnsi="Arial" w:cs="Arial"/>
        </w:rPr>
      </w:pPr>
      <w:r w:rsidRPr="00E96B2E">
        <w:rPr>
          <w:rFonts w:ascii="Arial" w:hAnsi="Arial" w:cs="Arial"/>
        </w:rPr>
        <w:tab/>
      </w:r>
      <w:r w:rsidRPr="00E96B2E">
        <w:rPr>
          <w:rFonts w:ascii="Arial" w:hAnsi="Arial" w:cs="Arial"/>
        </w:rPr>
        <w:tab/>
        <w:t>To expedite voir dire, the trial</w:t>
      </w:r>
      <w:r w:rsidR="0066362A" w:rsidRPr="00E96B2E">
        <w:rPr>
          <w:rFonts w:ascii="Arial" w:hAnsi="Arial" w:cs="Arial"/>
        </w:rPr>
        <w:t xml:space="preserve"> judge may require the parties to direct certain</w:t>
      </w:r>
      <w:r w:rsidR="007D287E" w:rsidRPr="00E96B2E">
        <w:rPr>
          <w:rFonts w:ascii="Arial" w:hAnsi="Arial" w:cs="Arial"/>
        </w:rPr>
        <w:t xml:space="preserve"> general</w:t>
      </w:r>
      <w:r w:rsidR="0066362A" w:rsidRPr="00E96B2E">
        <w:rPr>
          <w:rFonts w:ascii="Arial" w:hAnsi="Arial" w:cs="Arial"/>
        </w:rPr>
        <w:t xml:space="preserve"> questions to the panel as a whole</w:t>
      </w:r>
      <w:r w:rsidR="00B47BD4" w:rsidRPr="00E96B2E">
        <w:rPr>
          <w:rFonts w:ascii="Arial" w:hAnsi="Arial" w:cs="Arial"/>
        </w:rPr>
        <w:t>; h</w:t>
      </w:r>
      <w:r w:rsidR="0066362A" w:rsidRPr="00E96B2E">
        <w:rPr>
          <w:rFonts w:ascii="Arial" w:hAnsi="Arial" w:cs="Arial"/>
        </w:rPr>
        <w:t>owever, a blanket ban prohibiting parties from questioning jurors individually violate</w:t>
      </w:r>
      <w:r w:rsidR="00B76F98" w:rsidRPr="00E96B2E">
        <w:rPr>
          <w:rFonts w:ascii="Arial" w:hAnsi="Arial" w:cs="Arial"/>
        </w:rPr>
        <w:t>s</w:t>
      </w:r>
      <w:r w:rsidR="0066362A" w:rsidRPr="00E96B2E">
        <w:rPr>
          <w:rFonts w:ascii="Arial" w:hAnsi="Arial" w:cs="Arial"/>
        </w:rPr>
        <w:t xml:space="preserve"> </w:t>
      </w:r>
      <w:r w:rsidR="00FC688A" w:rsidRPr="00E96B2E">
        <w:rPr>
          <w:rFonts w:ascii="Arial" w:hAnsi="Arial" w:cs="Arial"/>
        </w:rPr>
        <w:t>G.S. 15A-1214(c)</w:t>
      </w:r>
      <w:r w:rsidR="0066362A" w:rsidRPr="00E96B2E">
        <w:rPr>
          <w:rFonts w:ascii="Arial" w:hAnsi="Arial" w:cs="Arial"/>
        </w:rPr>
        <w:t>.</w:t>
      </w:r>
      <w:r w:rsidR="00B47BD4" w:rsidRPr="00E96B2E">
        <w:rPr>
          <w:rFonts w:ascii="Arial" w:hAnsi="Arial" w:cs="Arial"/>
        </w:rPr>
        <w:t xml:space="preserve"> </w:t>
      </w:r>
      <w:r w:rsidR="00B47BD4" w:rsidRPr="00E96B2E">
        <w:rPr>
          <w:rFonts w:ascii="Arial" w:hAnsi="Arial" w:cs="Arial"/>
          <w:i/>
        </w:rPr>
        <w:t xml:space="preserve">See </w:t>
      </w:r>
      <w:r w:rsidR="00FC688A" w:rsidRPr="00E96B2E">
        <w:rPr>
          <w:rFonts w:ascii="Arial" w:hAnsi="Arial" w:cs="Arial"/>
        </w:rPr>
        <w:t>State v. Campbell, 340 N.C. 612, 627 (1995)</w:t>
      </w:r>
      <w:r w:rsidR="00B47BD4" w:rsidRPr="00E96B2E">
        <w:rPr>
          <w:rFonts w:ascii="Arial" w:hAnsi="Arial" w:cs="Arial"/>
        </w:rPr>
        <w:t xml:space="preserve">; </w:t>
      </w:r>
      <w:r w:rsidR="00FC688A" w:rsidRPr="00E96B2E">
        <w:rPr>
          <w:rFonts w:ascii="Arial" w:hAnsi="Arial" w:cs="Arial"/>
        </w:rPr>
        <w:t>State v. Phillips, 300 N.C. 678, 681-82 (1980)</w:t>
      </w:r>
      <w:r w:rsidR="00B47BD4" w:rsidRPr="00E96B2E">
        <w:rPr>
          <w:rFonts w:ascii="Arial" w:hAnsi="Arial" w:cs="Arial"/>
        </w:rPr>
        <w:t>.</w:t>
      </w:r>
    </w:p>
    <w:p w14:paraId="787F310C" w14:textId="77777777" w:rsidR="00B47BD4" w:rsidRPr="00E96B2E" w:rsidRDefault="00B47BD4" w:rsidP="007362CA">
      <w:pPr>
        <w:ind w:left="1440" w:hanging="720"/>
        <w:rPr>
          <w:rFonts w:ascii="Arial" w:hAnsi="Arial" w:cs="Arial"/>
        </w:rPr>
      </w:pPr>
    </w:p>
    <w:p w14:paraId="42898CF9" w14:textId="77D8FC1A" w:rsidR="00B47BD4" w:rsidRPr="00E96B2E" w:rsidRDefault="00B47BD4" w:rsidP="00B67DA4">
      <w:pPr>
        <w:pStyle w:val="ListParagraph"/>
        <w:numPr>
          <w:ilvl w:val="0"/>
          <w:numId w:val="25"/>
        </w:numPr>
        <w:rPr>
          <w:rFonts w:ascii="Arial" w:hAnsi="Arial" w:cs="Arial"/>
        </w:rPr>
      </w:pPr>
      <w:bookmarkStart w:id="32" w:name="_Toc214968928"/>
      <w:r w:rsidRPr="00E96B2E">
        <w:rPr>
          <w:rStyle w:val="Heading2Char"/>
        </w:rPr>
        <w:t>Order of Questioning</w:t>
      </w:r>
      <w:bookmarkEnd w:id="32"/>
      <w:r w:rsidRPr="00E96B2E">
        <w:rPr>
          <w:rFonts w:ascii="Arial" w:hAnsi="Arial" w:cs="Arial"/>
          <w:b/>
        </w:rPr>
        <w:t>.</w:t>
      </w:r>
      <w:r w:rsidRPr="00E96B2E">
        <w:rPr>
          <w:rFonts w:ascii="Arial" w:hAnsi="Arial" w:cs="Arial"/>
        </w:rPr>
        <w:t xml:space="preserve"> </w:t>
      </w:r>
      <w:r w:rsidR="00FC688A" w:rsidRPr="00E96B2E">
        <w:rPr>
          <w:rFonts w:ascii="Arial" w:hAnsi="Arial" w:cs="Arial"/>
        </w:rPr>
        <w:t>G.S. 15A-1214(d)</w:t>
      </w:r>
      <w:r w:rsidRPr="00E96B2E">
        <w:rPr>
          <w:rFonts w:ascii="Arial" w:hAnsi="Arial" w:cs="Arial"/>
        </w:rPr>
        <w:t xml:space="preserve"> requires that the prosecutor question prospective jurors</w:t>
      </w:r>
      <w:r w:rsidR="00F80BF7" w:rsidRPr="00E96B2E">
        <w:rPr>
          <w:rFonts w:ascii="Arial" w:hAnsi="Arial" w:cs="Arial"/>
        </w:rPr>
        <w:t xml:space="preserve"> first. When the prosecutor is satisfied with a panel of twelve</w:t>
      </w:r>
      <w:r w:rsidR="009C1985" w:rsidRPr="00E96B2E">
        <w:rPr>
          <w:rFonts w:ascii="Arial" w:hAnsi="Arial" w:cs="Arial"/>
        </w:rPr>
        <w:t xml:space="preserve"> after exercising challenges for </w:t>
      </w:r>
      <w:r w:rsidR="00900A20" w:rsidRPr="00E96B2E">
        <w:rPr>
          <w:rFonts w:ascii="Arial" w:hAnsi="Arial" w:cs="Arial"/>
        </w:rPr>
        <w:t>cause and peremptory challenges</w:t>
      </w:r>
      <w:r w:rsidR="00F80BF7" w:rsidRPr="00E96B2E">
        <w:rPr>
          <w:rFonts w:ascii="Arial" w:hAnsi="Arial" w:cs="Arial"/>
        </w:rPr>
        <w:t xml:space="preserve">, </w:t>
      </w:r>
      <w:r w:rsidR="00900A20" w:rsidRPr="00E96B2E">
        <w:rPr>
          <w:rFonts w:ascii="Arial" w:hAnsi="Arial" w:cs="Arial"/>
        </w:rPr>
        <w:t xml:space="preserve">the prosecutor </w:t>
      </w:r>
      <w:r w:rsidR="00F80BF7" w:rsidRPr="00E96B2E">
        <w:rPr>
          <w:rFonts w:ascii="Arial" w:hAnsi="Arial" w:cs="Arial"/>
        </w:rPr>
        <w:t>passes the panel to the defense</w:t>
      </w:r>
      <w:r w:rsidR="007F2B55" w:rsidRPr="00E96B2E">
        <w:rPr>
          <w:rFonts w:ascii="Arial" w:hAnsi="Arial" w:cs="Arial"/>
        </w:rPr>
        <w:t xml:space="preserve"> for questioning and exercis</w:t>
      </w:r>
      <w:r w:rsidR="00900A20" w:rsidRPr="00E96B2E">
        <w:rPr>
          <w:rFonts w:ascii="Arial" w:hAnsi="Arial" w:cs="Arial"/>
        </w:rPr>
        <w:t>e of</w:t>
      </w:r>
      <w:r w:rsidR="007F2B55" w:rsidRPr="00E96B2E">
        <w:rPr>
          <w:rFonts w:ascii="Arial" w:hAnsi="Arial" w:cs="Arial"/>
        </w:rPr>
        <w:t xml:space="preserve"> challenges for cause and peremptory challenges</w:t>
      </w:r>
      <w:r w:rsidR="00F80BF7" w:rsidRPr="00E96B2E">
        <w:rPr>
          <w:rFonts w:ascii="Arial" w:hAnsi="Arial" w:cs="Arial"/>
        </w:rPr>
        <w:t>.</w:t>
      </w:r>
      <w:r w:rsidR="007F2B55" w:rsidRPr="00E96B2E">
        <w:rPr>
          <w:rFonts w:ascii="Arial" w:hAnsi="Arial" w:cs="Arial"/>
        </w:rPr>
        <w:t xml:space="preserve"> </w:t>
      </w:r>
      <w:r w:rsidR="00DB6548">
        <w:rPr>
          <w:rFonts w:ascii="Arial" w:hAnsi="Arial" w:cs="Arial"/>
        </w:rPr>
        <w:t>The clerk does not call for replacements for any jurors excused by the defense until the defense indicates satisfaction with those jurors remaining. G.S. 15A-1214(e). T</w:t>
      </w:r>
      <w:r w:rsidR="007F2B55" w:rsidRPr="00E96B2E">
        <w:rPr>
          <w:rFonts w:ascii="Arial" w:hAnsi="Arial" w:cs="Arial"/>
        </w:rPr>
        <w:t>he questioning</w:t>
      </w:r>
      <w:r w:rsidR="00DB6548">
        <w:rPr>
          <w:rFonts w:ascii="Arial" w:hAnsi="Arial" w:cs="Arial"/>
        </w:rPr>
        <w:t xml:space="preserve"> then</w:t>
      </w:r>
      <w:r w:rsidR="007F2B55" w:rsidRPr="00E96B2E">
        <w:rPr>
          <w:rFonts w:ascii="Arial" w:hAnsi="Arial" w:cs="Arial"/>
        </w:rPr>
        <w:t xml:space="preserve"> reverts to the State</w:t>
      </w:r>
      <w:r w:rsidR="00DB6548">
        <w:rPr>
          <w:rFonts w:ascii="Arial" w:hAnsi="Arial" w:cs="Arial"/>
        </w:rPr>
        <w:t>, but examination and exercise of challenges is limited to the replacement jurors. G.S. 15A-1214(f). When the State is satisfied with replacement jurors,</w:t>
      </w:r>
      <w:r w:rsidR="007F2B55" w:rsidRPr="00E96B2E">
        <w:rPr>
          <w:rFonts w:ascii="Arial" w:hAnsi="Arial" w:cs="Arial"/>
        </w:rPr>
        <w:t xml:space="preserve"> </w:t>
      </w:r>
      <w:r w:rsidR="00DB6548">
        <w:rPr>
          <w:rFonts w:ascii="Arial" w:hAnsi="Arial" w:cs="Arial"/>
        </w:rPr>
        <w:t>the panel passes</w:t>
      </w:r>
      <w:r w:rsidR="007F2B55" w:rsidRPr="00E96B2E">
        <w:rPr>
          <w:rFonts w:ascii="Arial" w:hAnsi="Arial" w:cs="Arial"/>
        </w:rPr>
        <w:t xml:space="preserve"> back to the defendant</w:t>
      </w:r>
      <w:r w:rsidR="00DB6548">
        <w:rPr>
          <w:rFonts w:ascii="Arial" w:hAnsi="Arial" w:cs="Arial"/>
        </w:rPr>
        <w:t xml:space="preserve"> who likewise is limited to examining and challenging the replacement jurors</w:t>
      </w:r>
      <w:r w:rsidR="007F2B55" w:rsidRPr="00E96B2E">
        <w:rPr>
          <w:rFonts w:ascii="Arial" w:hAnsi="Arial" w:cs="Arial"/>
        </w:rPr>
        <w:t>.</w:t>
      </w:r>
      <w:r w:rsidR="00DB6548">
        <w:rPr>
          <w:rFonts w:ascii="Arial" w:hAnsi="Arial" w:cs="Arial"/>
        </w:rPr>
        <w:t xml:space="preserve"> </w:t>
      </w:r>
      <w:r w:rsidR="00DB6548">
        <w:rPr>
          <w:rFonts w:ascii="Arial" w:hAnsi="Arial" w:cs="Arial"/>
          <w:i/>
          <w:iCs/>
        </w:rPr>
        <w:t>Id</w:t>
      </w:r>
      <w:r w:rsidR="00DB6548">
        <w:rPr>
          <w:rFonts w:ascii="Arial" w:hAnsi="Arial" w:cs="Arial"/>
        </w:rPr>
        <w:t xml:space="preserve">. This procedure repeats until each party has accepted twelve jurors. </w:t>
      </w:r>
      <w:r w:rsidR="00DB6548">
        <w:rPr>
          <w:rFonts w:ascii="Arial" w:hAnsi="Arial" w:cs="Arial"/>
          <w:i/>
          <w:iCs/>
        </w:rPr>
        <w:t>Id</w:t>
      </w:r>
      <w:r w:rsidR="00DB6548">
        <w:rPr>
          <w:rFonts w:ascii="Arial" w:hAnsi="Arial" w:cs="Arial"/>
        </w:rPr>
        <w:t>.</w:t>
      </w:r>
      <w:r w:rsidR="00F80BF7" w:rsidRPr="00E96B2E">
        <w:rPr>
          <w:rFonts w:ascii="Arial" w:hAnsi="Arial" w:cs="Arial"/>
        </w:rPr>
        <w:t xml:space="preserve"> Failure to comply with the statute is error, although it may not necessarily </w:t>
      </w:r>
      <w:r w:rsidR="009D75D1" w:rsidRPr="00E96B2E">
        <w:rPr>
          <w:rFonts w:ascii="Arial" w:hAnsi="Arial" w:cs="Arial"/>
        </w:rPr>
        <w:t>constitute</w:t>
      </w:r>
      <w:r w:rsidR="00F80BF7" w:rsidRPr="00E96B2E">
        <w:rPr>
          <w:rFonts w:ascii="Arial" w:hAnsi="Arial" w:cs="Arial"/>
        </w:rPr>
        <w:t xml:space="preserve"> prejudicial error. </w:t>
      </w:r>
      <w:r w:rsidR="00F80BF7" w:rsidRPr="00E96B2E">
        <w:rPr>
          <w:rFonts w:ascii="Arial" w:hAnsi="Arial" w:cs="Arial"/>
          <w:i/>
        </w:rPr>
        <w:t>See, e.g.</w:t>
      </w:r>
      <w:r w:rsidR="00F80BF7" w:rsidRPr="005D7ECB">
        <w:rPr>
          <w:rFonts w:ascii="Arial" w:hAnsi="Arial" w:cs="Arial"/>
          <w:iCs/>
        </w:rPr>
        <w:t>,</w:t>
      </w:r>
      <w:r w:rsidR="00F80BF7" w:rsidRPr="00E96B2E">
        <w:rPr>
          <w:rFonts w:ascii="Arial" w:hAnsi="Arial" w:cs="Arial"/>
        </w:rPr>
        <w:t xml:space="preserve"> </w:t>
      </w:r>
      <w:r w:rsidR="00FC688A" w:rsidRPr="00E96B2E">
        <w:rPr>
          <w:rFonts w:ascii="Arial" w:hAnsi="Arial" w:cs="Arial"/>
        </w:rPr>
        <w:t>State v. Lawrence, 352 N.C. 1, 13 (2000)</w:t>
      </w:r>
      <w:r w:rsidR="006A6DCA">
        <w:rPr>
          <w:rFonts w:ascii="Arial" w:hAnsi="Arial" w:cs="Arial"/>
        </w:rPr>
        <w:t xml:space="preserve"> (noting that failure to comply with the statutory mandate of G.S. 15A-1214 is preserved for appellate review even if a defendant fails to object</w:t>
      </w:r>
      <w:r w:rsidR="00D608EF">
        <w:rPr>
          <w:rFonts w:ascii="Arial" w:hAnsi="Arial" w:cs="Arial"/>
        </w:rPr>
        <w:t>,</w:t>
      </w:r>
      <w:r w:rsidR="006A6DCA">
        <w:rPr>
          <w:rFonts w:ascii="Arial" w:hAnsi="Arial" w:cs="Arial"/>
        </w:rPr>
        <w:t xml:space="preserve"> but finding no prejudicial error where the trial court permitted the State</w:t>
      </w:r>
      <w:r w:rsidR="00D608EF">
        <w:rPr>
          <w:rFonts w:ascii="Arial" w:hAnsi="Arial" w:cs="Arial"/>
        </w:rPr>
        <w:t>, without objection,</w:t>
      </w:r>
      <w:r w:rsidR="006A6DCA">
        <w:rPr>
          <w:rFonts w:ascii="Arial" w:hAnsi="Arial" w:cs="Arial"/>
        </w:rPr>
        <w:t xml:space="preserve"> to pass a panel of ten jurors to the defendant, rather than a full panel of twelve)</w:t>
      </w:r>
      <w:r w:rsidR="00534991">
        <w:rPr>
          <w:rFonts w:ascii="Arial" w:hAnsi="Arial" w:cs="Arial"/>
        </w:rPr>
        <w:t xml:space="preserve">; State v. Woodley, 286 N.C. App. 450, 464-66 (2022) (defendant was not prejudiced by statutorily noncompliant jury selection </w:t>
      </w:r>
      <w:r w:rsidR="00534991">
        <w:rPr>
          <w:rFonts w:ascii="Arial" w:hAnsi="Arial" w:cs="Arial"/>
        </w:rPr>
        <w:lastRenderedPageBreak/>
        <w:t>procedure involving the passing of five jurors at a time because of social distancing in the jury box during COVID-19 pandemic)</w:t>
      </w:r>
      <w:r w:rsidR="00F80BF7" w:rsidRPr="00E96B2E">
        <w:rPr>
          <w:rFonts w:ascii="Arial" w:hAnsi="Arial" w:cs="Arial"/>
        </w:rPr>
        <w:t>.</w:t>
      </w:r>
    </w:p>
    <w:p w14:paraId="2E7AD12D" w14:textId="5184D8E5" w:rsidR="0068363A" w:rsidRPr="00E96B2E" w:rsidRDefault="00900A20" w:rsidP="007362CA">
      <w:pPr>
        <w:ind w:left="1440" w:hanging="720"/>
        <w:rPr>
          <w:rFonts w:ascii="Arial" w:hAnsi="Arial" w:cs="Arial"/>
        </w:rPr>
      </w:pPr>
      <w:r w:rsidRPr="00E96B2E">
        <w:rPr>
          <w:rFonts w:ascii="Arial" w:hAnsi="Arial" w:cs="Arial"/>
        </w:rPr>
        <w:tab/>
      </w:r>
      <w:r w:rsidRPr="00E96B2E">
        <w:rPr>
          <w:rFonts w:ascii="Arial" w:hAnsi="Arial" w:cs="Arial"/>
        </w:rPr>
        <w:tab/>
      </w:r>
    </w:p>
    <w:p w14:paraId="38B7833D" w14:textId="019A69B9" w:rsidR="0068363A" w:rsidRPr="00E96B2E" w:rsidRDefault="0068363A" w:rsidP="00B67DA4">
      <w:pPr>
        <w:pStyle w:val="ListParagraph"/>
        <w:numPr>
          <w:ilvl w:val="0"/>
          <w:numId w:val="25"/>
        </w:numPr>
        <w:rPr>
          <w:rFonts w:ascii="Arial" w:hAnsi="Arial" w:cs="Arial"/>
        </w:rPr>
      </w:pPr>
      <w:bookmarkStart w:id="33" w:name="_Toc214968929"/>
      <w:r w:rsidRPr="00E96B2E">
        <w:rPr>
          <w:rStyle w:val="Heading2Char"/>
        </w:rPr>
        <w:t xml:space="preserve">Order of Questioning </w:t>
      </w:r>
      <w:r w:rsidR="005D7ECB">
        <w:rPr>
          <w:rStyle w:val="Heading2Char"/>
        </w:rPr>
        <w:t>w</w:t>
      </w:r>
      <w:r w:rsidR="003A2791" w:rsidRPr="00E96B2E">
        <w:rPr>
          <w:rStyle w:val="Heading2Char"/>
        </w:rPr>
        <w:t>ith</w:t>
      </w:r>
      <w:r w:rsidRPr="00E96B2E">
        <w:rPr>
          <w:rStyle w:val="Heading2Char"/>
        </w:rPr>
        <w:t xml:space="preserve"> Co-Defendants</w:t>
      </w:r>
      <w:bookmarkEnd w:id="33"/>
      <w:r w:rsidRPr="00E96B2E">
        <w:rPr>
          <w:rFonts w:ascii="Arial" w:hAnsi="Arial" w:cs="Arial"/>
          <w:b/>
        </w:rPr>
        <w:t>.</w:t>
      </w:r>
      <w:r w:rsidRPr="00E96B2E">
        <w:rPr>
          <w:rFonts w:ascii="Arial" w:hAnsi="Arial" w:cs="Arial"/>
        </w:rPr>
        <w:t xml:space="preserve"> </w:t>
      </w:r>
      <w:r w:rsidR="00FA4AB9" w:rsidRPr="00E96B2E">
        <w:rPr>
          <w:rFonts w:ascii="Arial" w:hAnsi="Arial" w:cs="Arial"/>
        </w:rPr>
        <w:t>After the State is satisfied with</w:t>
      </w:r>
      <w:r w:rsidR="00EF15E2" w:rsidRPr="00E96B2E">
        <w:rPr>
          <w:rFonts w:ascii="Arial" w:hAnsi="Arial" w:cs="Arial"/>
        </w:rPr>
        <w:t xml:space="preserve"> a panel of</w:t>
      </w:r>
      <w:r w:rsidR="00FA4AB9" w:rsidRPr="00E96B2E">
        <w:rPr>
          <w:rFonts w:ascii="Arial" w:hAnsi="Arial" w:cs="Arial"/>
        </w:rPr>
        <w:t xml:space="preserve"> twelve jurors, the panel should be passed to each co-defendant consecutively</w:t>
      </w:r>
      <w:r w:rsidR="009C1985" w:rsidRPr="00E96B2E">
        <w:rPr>
          <w:rFonts w:ascii="Arial" w:hAnsi="Arial" w:cs="Arial"/>
        </w:rPr>
        <w:t>, who exercise challenges for cause and peremptory challenges</w:t>
      </w:r>
      <w:r w:rsidR="00C237E7">
        <w:rPr>
          <w:rFonts w:ascii="Arial" w:hAnsi="Arial" w:cs="Arial"/>
        </w:rPr>
        <w:t>. The clerk does not call for replacements for any jurors excused until all defendants indicate satisfaction with those jurors remaining. G.S. 15A-1214(e).</w:t>
      </w:r>
      <w:r w:rsidR="00FA4AB9" w:rsidRPr="00E96B2E">
        <w:rPr>
          <w:rFonts w:ascii="Arial" w:hAnsi="Arial" w:cs="Arial"/>
        </w:rPr>
        <w:t xml:space="preserve"> </w:t>
      </w:r>
      <w:r w:rsidR="00C237E7">
        <w:rPr>
          <w:rFonts w:ascii="Arial" w:hAnsi="Arial" w:cs="Arial"/>
        </w:rPr>
        <w:t>T</w:t>
      </w:r>
      <w:r w:rsidR="009C1985" w:rsidRPr="00E96B2E">
        <w:rPr>
          <w:rFonts w:ascii="Arial" w:hAnsi="Arial" w:cs="Arial"/>
        </w:rPr>
        <w:t xml:space="preserve">he questioning </w:t>
      </w:r>
      <w:r w:rsidR="00C237E7">
        <w:rPr>
          <w:rFonts w:ascii="Arial" w:hAnsi="Arial" w:cs="Arial"/>
        </w:rPr>
        <w:t xml:space="preserve">then </w:t>
      </w:r>
      <w:r w:rsidR="009C1985" w:rsidRPr="00E96B2E">
        <w:rPr>
          <w:rFonts w:ascii="Arial" w:hAnsi="Arial" w:cs="Arial"/>
        </w:rPr>
        <w:t>reverts</w:t>
      </w:r>
      <w:r w:rsidR="00FA4AB9" w:rsidRPr="00E96B2E">
        <w:rPr>
          <w:rFonts w:ascii="Arial" w:hAnsi="Arial" w:cs="Arial"/>
        </w:rPr>
        <w:t xml:space="preserve"> to the State</w:t>
      </w:r>
      <w:r w:rsidR="00EF15E2" w:rsidRPr="00E96B2E">
        <w:rPr>
          <w:rFonts w:ascii="Arial" w:hAnsi="Arial" w:cs="Arial"/>
        </w:rPr>
        <w:t xml:space="preserve"> to fill </w:t>
      </w:r>
      <w:r w:rsidR="00071CAD" w:rsidRPr="00E96B2E">
        <w:rPr>
          <w:rFonts w:ascii="Arial" w:hAnsi="Arial" w:cs="Arial"/>
        </w:rPr>
        <w:t xml:space="preserve">all </w:t>
      </w:r>
      <w:r w:rsidR="00EF15E2" w:rsidRPr="00E96B2E">
        <w:rPr>
          <w:rFonts w:ascii="Arial" w:hAnsi="Arial" w:cs="Arial"/>
        </w:rPr>
        <w:t>vacancies</w:t>
      </w:r>
      <w:r w:rsidR="007F2B55" w:rsidRPr="00E96B2E">
        <w:rPr>
          <w:rFonts w:ascii="Arial" w:hAnsi="Arial" w:cs="Arial"/>
        </w:rPr>
        <w:t xml:space="preserve"> and then </w:t>
      </w:r>
      <w:r w:rsidR="00C4100F" w:rsidRPr="00E96B2E">
        <w:rPr>
          <w:rFonts w:ascii="Arial" w:hAnsi="Arial" w:cs="Arial"/>
        </w:rPr>
        <w:t xml:space="preserve">goes </w:t>
      </w:r>
      <w:r w:rsidR="007F2B55" w:rsidRPr="00E96B2E">
        <w:rPr>
          <w:rFonts w:ascii="Arial" w:hAnsi="Arial" w:cs="Arial"/>
        </w:rPr>
        <w:t>back to the co-defendants</w:t>
      </w:r>
      <w:r w:rsidR="00C237E7">
        <w:rPr>
          <w:rFonts w:ascii="Arial" w:hAnsi="Arial" w:cs="Arial"/>
        </w:rPr>
        <w:t>, with all parties limited to examining and challenging only the replacement jurors</w:t>
      </w:r>
      <w:r w:rsidR="00EF15E2" w:rsidRPr="00E96B2E">
        <w:rPr>
          <w:rFonts w:ascii="Arial" w:hAnsi="Arial" w:cs="Arial"/>
        </w:rPr>
        <w:t xml:space="preserve">. </w:t>
      </w:r>
      <w:r w:rsidR="00FC688A" w:rsidRPr="00E96B2E">
        <w:rPr>
          <w:rFonts w:ascii="Arial" w:hAnsi="Arial" w:cs="Arial"/>
        </w:rPr>
        <w:t>G.S. 15A-1214(e), (f)</w:t>
      </w:r>
      <w:r w:rsidR="00EF15E2" w:rsidRPr="00E96B2E">
        <w:rPr>
          <w:rFonts w:ascii="Arial" w:hAnsi="Arial" w:cs="Arial"/>
        </w:rPr>
        <w:t xml:space="preserve">. The trial judge has the discretion to determine the order of examination among multiple defendants. </w:t>
      </w:r>
      <w:r w:rsidR="00FC688A" w:rsidRPr="00E96B2E">
        <w:rPr>
          <w:rFonts w:ascii="Arial" w:hAnsi="Arial" w:cs="Arial"/>
        </w:rPr>
        <w:t>G.S. 15A-1214(e)</w:t>
      </w:r>
      <w:r w:rsidR="00EF15E2" w:rsidRPr="00E96B2E">
        <w:rPr>
          <w:rFonts w:ascii="Arial" w:hAnsi="Arial" w:cs="Arial"/>
        </w:rPr>
        <w:t>.</w:t>
      </w:r>
    </w:p>
    <w:p w14:paraId="73329778" w14:textId="77777777" w:rsidR="00B76F98" w:rsidRPr="00E96B2E" w:rsidRDefault="00B76F98" w:rsidP="007362CA">
      <w:pPr>
        <w:ind w:left="1440" w:hanging="720"/>
        <w:rPr>
          <w:rFonts w:ascii="Arial" w:hAnsi="Arial" w:cs="Arial"/>
          <w:b/>
        </w:rPr>
      </w:pPr>
      <w:r w:rsidRPr="00E96B2E">
        <w:rPr>
          <w:rFonts w:ascii="Arial" w:hAnsi="Arial" w:cs="Arial"/>
          <w:b/>
        </w:rPr>
        <w:tab/>
      </w:r>
    </w:p>
    <w:p w14:paraId="76E9CE67" w14:textId="28172302" w:rsidR="001F1E32" w:rsidRDefault="001F1E32" w:rsidP="00B67DA4">
      <w:pPr>
        <w:pStyle w:val="ListParagraph"/>
        <w:numPr>
          <w:ilvl w:val="0"/>
          <w:numId w:val="25"/>
        </w:numPr>
        <w:rPr>
          <w:rFonts w:ascii="Arial" w:hAnsi="Arial" w:cs="Arial"/>
        </w:rPr>
      </w:pPr>
      <w:bookmarkStart w:id="34" w:name="_Toc214968930"/>
      <w:r w:rsidRPr="00E96B2E">
        <w:rPr>
          <w:rStyle w:val="Heading2Char"/>
        </w:rPr>
        <w:t>Alternate Jurors</w:t>
      </w:r>
      <w:bookmarkEnd w:id="34"/>
      <w:r w:rsidRPr="00E96B2E">
        <w:rPr>
          <w:rFonts w:ascii="Arial" w:hAnsi="Arial" w:cs="Arial"/>
          <w:b/>
        </w:rPr>
        <w:t>.</w:t>
      </w:r>
      <w:r w:rsidRPr="00E96B2E">
        <w:rPr>
          <w:rFonts w:ascii="Arial" w:hAnsi="Arial" w:cs="Arial"/>
        </w:rPr>
        <w:t xml:space="preserve"> </w:t>
      </w:r>
      <w:r w:rsidR="002A6257">
        <w:rPr>
          <w:rFonts w:ascii="Arial" w:hAnsi="Arial" w:cs="Arial"/>
        </w:rPr>
        <w:t>In a noncapital case, the</w:t>
      </w:r>
      <w:r w:rsidR="002A6257" w:rsidRPr="00E96B2E">
        <w:rPr>
          <w:rFonts w:ascii="Arial" w:hAnsi="Arial" w:cs="Arial"/>
        </w:rPr>
        <w:t xml:space="preserve"> </w:t>
      </w:r>
      <w:r w:rsidRPr="00E96B2E">
        <w:rPr>
          <w:rFonts w:ascii="Arial" w:hAnsi="Arial" w:cs="Arial"/>
        </w:rPr>
        <w:t xml:space="preserve">trial judge </w:t>
      </w:r>
      <w:r w:rsidR="002A6257">
        <w:rPr>
          <w:rFonts w:ascii="Arial" w:hAnsi="Arial" w:cs="Arial"/>
        </w:rPr>
        <w:t xml:space="preserve">has discretion over whether to </w:t>
      </w:r>
      <w:r w:rsidRPr="00E96B2E">
        <w:rPr>
          <w:rFonts w:ascii="Arial" w:hAnsi="Arial" w:cs="Arial"/>
        </w:rPr>
        <w:t xml:space="preserve">seat one or more alternate jurors. </w:t>
      </w:r>
      <w:r w:rsidR="00FC688A" w:rsidRPr="00E96B2E">
        <w:rPr>
          <w:rFonts w:ascii="Arial" w:hAnsi="Arial" w:cs="Arial"/>
        </w:rPr>
        <w:t>G.S. 15A-1215(a)</w:t>
      </w:r>
      <w:r w:rsidRPr="00E96B2E">
        <w:rPr>
          <w:rFonts w:ascii="Arial" w:hAnsi="Arial" w:cs="Arial"/>
        </w:rPr>
        <w:t xml:space="preserve">. However, in a capital </w:t>
      </w:r>
      <w:r w:rsidR="00F66C80" w:rsidRPr="00E96B2E">
        <w:rPr>
          <w:rFonts w:ascii="Arial" w:hAnsi="Arial" w:cs="Arial"/>
        </w:rPr>
        <w:t>trial</w:t>
      </w:r>
      <w:r w:rsidRPr="00E96B2E">
        <w:rPr>
          <w:rFonts w:ascii="Arial" w:hAnsi="Arial" w:cs="Arial"/>
        </w:rPr>
        <w:t xml:space="preserve"> or a capital sentencing hearing </w:t>
      </w:r>
      <w:r w:rsidR="00F66C80" w:rsidRPr="00E96B2E">
        <w:rPr>
          <w:rFonts w:ascii="Arial" w:hAnsi="Arial" w:cs="Arial"/>
        </w:rPr>
        <w:t>(when</w:t>
      </w:r>
      <w:r w:rsidRPr="00E96B2E">
        <w:rPr>
          <w:rFonts w:ascii="Arial" w:hAnsi="Arial" w:cs="Arial"/>
        </w:rPr>
        <w:t xml:space="preserve"> the defendant has pled guilty to the offense</w:t>
      </w:r>
      <w:r w:rsidR="00F66C80" w:rsidRPr="00E96B2E">
        <w:rPr>
          <w:rFonts w:ascii="Arial" w:hAnsi="Arial" w:cs="Arial"/>
        </w:rPr>
        <w:t>)</w:t>
      </w:r>
      <w:r w:rsidRPr="00E96B2E">
        <w:rPr>
          <w:rFonts w:ascii="Arial" w:hAnsi="Arial" w:cs="Arial"/>
        </w:rPr>
        <w:t xml:space="preserve">, the judge </w:t>
      </w:r>
      <w:r w:rsidR="002654A6" w:rsidRPr="00E96B2E">
        <w:rPr>
          <w:rFonts w:ascii="Arial" w:hAnsi="Arial" w:cs="Arial"/>
        </w:rPr>
        <w:t>is required to</w:t>
      </w:r>
      <w:r w:rsidRPr="00E96B2E">
        <w:rPr>
          <w:rFonts w:ascii="Arial" w:hAnsi="Arial" w:cs="Arial"/>
        </w:rPr>
        <w:t xml:space="preserve"> provide for the selection of at least two alternate jurors. </w:t>
      </w:r>
      <w:r w:rsidR="00FC688A" w:rsidRPr="00E96B2E">
        <w:rPr>
          <w:rFonts w:ascii="Arial" w:hAnsi="Arial" w:cs="Arial"/>
        </w:rPr>
        <w:t>G.S. 15A-1215(b)</w:t>
      </w:r>
      <w:r w:rsidR="00071CAD" w:rsidRPr="00E96B2E">
        <w:rPr>
          <w:rFonts w:ascii="Arial" w:hAnsi="Arial" w:cs="Arial"/>
        </w:rPr>
        <w:t xml:space="preserve">. </w:t>
      </w:r>
      <w:r w:rsidRPr="00E96B2E">
        <w:rPr>
          <w:rFonts w:ascii="Arial" w:hAnsi="Arial" w:cs="Arial"/>
        </w:rPr>
        <w:t>The judge should consider the expected length of a</w:t>
      </w:r>
      <w:r w:rsidR="00F66C80" w:rsidRPr="00E96B2E">
        <w:rPr>
          <w:rFonts w:ascii="Arial" w:hAnsi="Arial" w:cs="Arial"/>
        </w:rPr>
        <w:t xml:space="preserve"> capital</w:t>
      </w:r>
      <w:r w:rsidRPr="00E96B2E">
        <w:rPr>
          <w:rFonts w:ascii="Arial" w:hAnsi="Arial" w:cs="Arial"/>
        </w:rPr>
        <w:t xml:space="preserve"> trial </w:t>
      </w:r>
      <w:r w:rsidR="00F66C80" w:rsidRPr="00E96B2E">
        <w:rPr>
          <w:rFonts w:ascii="Arial" w:hAnsi="Arial" w:cs="Arial"/>
        </w:rPr>
        <w:t>or</w:t>
      </w:r>
      <w:r w:rsidRPr="00E96B2E">
        <w:rPr>
          <w:rFonts w:ascii="Arial" w:hAnsi="Arial" w:cs="Arial"/>
        </w:rPr>
        <w:t xml:space="preserve"> sentencing hearing </w:t>
      </w:r>
      <w:r w:rsidR="00F66C80" w:rsidRPr="00E96B2E">
        <w:rPr>
          <w:rFonts w:ascii="Arial" w:hAnsi="Arial" w:cs="Arial"/>
        </w:rPr>
        <w:t>in</w:t>
      </w:r>
      <w:r w:rsidRPr="00E96B2E">
        <w:rPr>
          <w:rFonts w:ascii="Arial" w:hAnsi="Arial" w:cs="Arial"/>
        </w:rPr>
        <w:t xml:space="preserve"> deciding how many additional alternates </w:t>
      </w:r>
      <w:r w:rsidR="007079AB" w:rsidRPr="00E96B2E">
        <w:rPr>
          <w:rFonts w:ascii="Arial" w:hAnsi="Arial" w:cs="Arial"/>
        </w:rPr>
        <w:t xml:space="preserve">beside the required two </w:t>
      </w:r>
      <w:r w:rsidRPr="00E96B2E">
        <w:rPr>
          <w:rFonts w:ascii="Arial" w:hAnsi="Arial" w:cs="Arial"/>
        </w:rPr>
        <w:t>should be selected</w:t>
      </w:r>
      <w:r w:rsidR="00F66C80" w:rsidRPr="00E96B2E">
        <w:rPr>
          <w:rFonts w:ascii="Arial" w:hAnsi="Arial" w:cs="Arial"/>
        </w:rPr>
        <w:t xml:space="preserve">. </w:t>
      </w:r>
      <w:r w:rsidR="006B33CF">
        <w:rPr>
          <w:rFonts w:ascii="Arial" w:hAnsi="Arial" w:cs="Arial"/>
        </w:rPr>
        <w:t xml:space="preserve">The same considerations are relevant in determining how </w:t>
      </w:r>
      <w:r w:rsidRPr="00E96B2E">
        <w:rPr>
          <w:rFonts w:ascii="Arial" w:hAnsi="Arial" w:cs="Arial"/>
        </w:rPr>
        <w:t>many</w:t>
      </w:r>
      <w:r w:rsidR="007079AB" w:rsidRPr="00E96B2E">
        <w:rPr>
          <w:rFonts w:ascii="Arial" w:hAnsi="Arial" w:cs="Arial"/>
        </w:rPr>
        <w:t xml:space="preserve"> alternates, if </w:t>
      </w:r>
      <w:r w:rsidR="002654A6" w:rsidRPr="00E96B2E">
        <w:rPr>
          <w:rFonts w:ascii="Arial" w:hAnsi="Arial" w:cs="Arial"/>
        </w:rPr>
        <w:t>any</w:t>
      </w:r>
      <w:r w:rsidR="007079AB" w:rsidRPr="00E96B2E">
        <w:rPr>
          <w:rFonts w:ascii="Arial" w:hAnsi="Arial" w:cs="Arial"/>
        </w:rPr>
        <w:t>,</w:t>
      </w:r>
      <w:r w:rsidRPr="00E96B2E">
        <w:rPr>
          <w:rFonts w:ascii="Arial" w:hAnsi="Arial" w:cs="Arial"/>
        </w:rPr>
        <w:t xml:space="preserve"> </w:t>
      </w:r>
      <w:r w:rsidR="00F66C80" w:rsidRPr="00E96B2E">
        <w:rPr>
          <w:rFonts w:ascii="Arial" w:hAnsi="Arial" w:cs="Arial"/>
        </w:rPr>
        <w:t xml:space="preserve">should be selected </w:t>
      </w:r>
      <w:r w:rsidRPr="00E96B2E">
        <w:rPr>
          <w:rFonts w:ascii="Arial" w:hAnsi="Arial" w:cs="Arial"/>
        </w:rPr>
        <w:t>in a non-capital case.</w:t>
      </w:r>
    </w:p>
    <w:p w14:paraId="5BCD96FB" w14:textId="125C3721" w:rsidR="001A1063" w:rsidRDefault="008341DA" w:rsidP="008341DA">
      <w:pPr>
        <w:pStyle w:val="ListParagraph"/>
        <w:ind w:left="1440" w:firstLine="720"/>
        <w:rPr>
          <w:rFonts w:ascii="Arial" w:hAnsi="Arial" w:cs="Arial"/>
        </w:rPr>
      </w:pPr>
      <w:r>
        <w:rPr>
          <w:rFonts w:ascii="Arial" w:hAnsi="Arial" w:cs="Arial"/>
        </w:rPr>
        <w:t xml:space="preserve">Alternate jurors </w:t>
      </w:r>
      <w:proofErr w:type="gramStart"/>
      <w:r>
        <w:rPr>
          <w:rFonts w:ascii="Arial" w:hAnsi="Arial" w:cs="Arial"/>
        </w:rPr>
        <w:t>attend the trial at all times</w:t>
      </w:r>
      <w:proofErr w:type="gramEnd"/>
      <w:r>
        <w:rPr>
          <w:rFonts w:ascii="Arial" w:hAnsi="Arial" w:cs="Arial"/>
        </w:rPr>
        <w:t xml:space="preserve"> with the jury and are kept together with them. G.S. 15A-1215(a)</w:t>
      </w:r>
      <w:r w:rsidR="003B5820">
        <w:rPr>
          <w:rFonts w:ascii="Arial" w:hAnsi="Arial" w:cs="Arial"/>
        </w:rPr>
        <w:t xml:space="preserve">; </w:t>
      </w:r>
      <w:r w:rsidR="003B5820" w:rsidRPr="003B5820">
        <w:rPr>
          <w:rFonts w:ascii="Arial" w:hAnsi="Arial" w:cs="Arial"/>
        </w:rPr>
        <w:t xml:space="preserve">State v. Glenn, </w:t>
      </w:r>
      <w:r w:rsidR="00A31341">
        <w:rPr>
          <w:rFonts w:ascii="Arial" w:hAnsi="Arial" w:cs="Arial"/>
        </w:rPr>
        <w:t xml:space="preserve">___ N.C. App. ___, </w:t>
      </w:r>
      <w:r w:rsidR="003B5820" w:rsidRPr="003B5820">
        <w:rPr>
          <w:rFonts w:ascii="Arial" w:hAnsi="Arial" w:cs="Arial"/>
        </w:rPr>
        <w:t>2025 WL 3084462</w:t>
      </w:r>
      <w:r w:rsidR="00685682">
        <w:rPr>
          <w:rFonts w:ascii="Arial" w:hAnsi="Arial" w:cs="Arial"/>
        </w:rPr>
        <w:t>, *2</w:t>
      </w:r>
      <w:r w:rsidR="003B5820" w:rsidRPr="003B5820">
        <w:rPr>
          <w:rFonts w:ascii="Arial" w:hAnsi="Arial" w:cs="Arial"/>
        </w:rPr>
        <w:t xml:space="preserve"> (2025)</w:t>
      </w:r>
      <w:r>
        <w:rPr>
          <w:rFonts w:ascii="Arial" w:hAnsi="Arial" w:cs="Arial"/>
        </w:rPr>
        <w:t>.</w:t>
      </w:r>
      <w:r w:rsidR="001A1063">
        <w:rPr>
          <w:rFonts w:ascii="Arial" w:hAnsi="Arial" w:cs="Arial"/>
        </w:rPr>
        <w:t xml:space="preserve"> After the jury has been </w:t>
      </w:r>
      <w:r w:rsidR="00681CCB">
        <w:rPr>
          <w:rFonts w:ascii="Arial" w:hAnsi="Arial" w:cs="Arial"/>
        </w:rPr>
        <w:t>i</w:t>
      </w:r>
      <w:r w:rsidR="001A1063">
        <w:rPr>
          <w:rFonts w:ascii="Arial" w:hAnsi="Arial" w:cs="Arial"/>
        </w:rPr>
        <w:t xml:space="preserve">mpaneled, alternate jurors may be substituted to the trial panel if a juror dies, becomes incapacitated or disqualified, or is discharged for any other reason. </w:t>
      </w:r>
      <w:proofErr w:type="gramStart"/>
      <w:r w:rsidR="001A1063">
        <w:rPr>
          <w:rFonts w:ascii="Arial" w:hAnsi="Arial" w:cs="Arial"/>
          <w:i/>
          <w:iCs/>
        </w:rPr>
        <w:t>Id</w:t>
      </w:r>
      <w:r w:rsidR="001A1063">
        <w:rPr>
          <w:rFonts w:ascii="Arial" w:hAnsi="Arial" w:cs="Arial"/>
        </w:rPr>
        <w:t>.;</w:t>
      </w:r>
      <w:proofErr w:type="gramEnd"/>
      <w:r w:rsidR="001A1063">
        <w:rPr>
          <w:rFonts w:ascii="Arial" w:hAnsi="Arial" w:cs="Arial"/>
        </w:rPr>
        <w:t xml:space="preserve"> State v. Griffin, </w:t>
      </w:r>
      <w:r w:rsidR="00075715">
        <w:rPr>
          <w:rFonts w:ascii="Arial" w:hAnsi="Arial" w:cs="Arial"/>
        </w:rPr>
        <w:t>298</w:t>
      </w:r>
      <w:r w:rsidR="001A1063">
        <w:rPr>
          <w:rFonts w:ascii="Arial" w:hAnsi="Arial" w:cs="Arial"/>
        </w:rPr>
        <w:t xml:space="preserve"> N.C. App. </w:t>
      </w:r>
      <w:r w:rsidR="00075715">
        <w:rPr>
          <w:rFonts w:ascii="Arial" w:hAnsi="Arial" w:cs="Arial"/>
        </w:rPr>
        <w:t>85</w:t>
      </w:r>
      <w:r w:rsidR="001A1063">
        <w:rPr>
          <w:rFonts w:ascii="Arial" w:hAnsi="Arial" w:cs="Arial"/>
        </w:rPr>
        <w:t>,</w:t>
      </w:r>
      <w:r w:rsidR="00075715">
        <w:rPr>
          <w:rFonts w:ascii="Arial" w:hAnsi="Arial" w:cs="Arial"/>
        </w:rPr>
        <w:t xml:space="preserve"> 90</w:t>
      </w:r>
      <w:r w:rsidR="001A1063">
        <w:rPr>
          <w:rFonts w:ascii="Arial" w:hAnsi="Arial" w:cs="Arial"/>
        </w:rPr>
        <w:t xml:space="preserve"> (2025) (holding that vacancies should be filled by alternate jurors only after the jury has been </w:t>
      </w:r>
      <w:r w:rsidR="00681CCB">
        <w:rPr>
          <w:rFonts w:ascii="Arial" w:hAnsi="Arial" w:cs="Arial"/>
        </w:rPr>
        <w:t>i</w:t>
      </w:r>
      <w:r w:rsidR="001A1063">
        <w:rPr>
          <w:rFonts w:ascii="Arial" w:hAnsi="Arial" w:cs="Arial"/>
        </w:rPr>
        <w:t xml:space="preserve">mpaneled; prior to </w:t>
      </w:r>
      <w:proofErr w:type="spellStart"/>
      <w:r w:rsidR="00681CCB">
        <w:rPr>
          <w:rFonts w:ascii="Arial" w:hAnsi="Arial" w:cs="Arial"/>
        </w:rPr>
        <w:t>i</w:t>
      </w:r>
      <w:r w:rsidR="001A1063">
        <w:rPr>
          <w:rFonts w:ascii="Arial" w:hAnsi="Arial" w:cs="Arial"/>
        </w:rPr>
        <w:t>mpanelment</w:t>
      </w:r>
      <w:proofErr w:type="spellEnd"/>
      <w:r w:rsidR="001A1063">
        <w:rPr>
          <w:rFonts w:ascii="Arial" w:hAnsi="Arial" w:cs="Arial"/>
        </w:rPr>
        <w:t>, vacancies should be filled from the jury pool</w:t>
      </w:r>
      <w:r w:rsidR="003E7461">
        <w:rPr>
          <w:rFonts w:ascii="Arial" w:hAnsi="Arial" w:cs="Arial"/>
        </w:rPr>
        <w:t xml:space="preserve"> even if alternate jurors already have been selected</w:t>
      </w:r>
      <w:r w:rsidR="001A1063">
        <w:rPr>
          <w:rFonts w:ascii="Arial" w:hAnsi="Arial" w:cs="Arial"/>
        </w:rPr>
        <w:t>).</w:t>
      </w:r>
      <w:r>
        <w:rPr>
          <w:rFonts w:ascii="Arial" w:hAnsi="Arial" w:cs="Arial"/>
        </w:rPr>
        <w:t xml:space="preserve"> If </w:t>
      </w:r>
      <w:r w:rsidR="001E4C4C">
        <w:rPr>
          <w:rFonts w:ascii="Arial" w:hAnsi="Arial" w:cs="Arial"/>
        </w:rPr>
        <w:t>the</w:t>
      </w:r>
      <w:r>
        <w:rPr>
          <w:rFonts w:ascii="Arial" w:hAnsi="Arial" w:cs="Arial"/>
        </w:rPr>
        <w:t xml:space="preserve"> need arises, alternate jurors replace jurors on the trial panel in the order in which the alternates were selected. </w:t>
      </w:r>
      <w:r w:rsidR="001A1063">
        <w:rPr>
          <w:rFonts w:ascii="Arial" w:hAnsi="Arial" w:cs="Arial"/>
        </w:rPr>
        <w:t>G.S. 15A-1215(a).</w:t>
      </w:r>
    </w:p>
    <w:p w14:paraId="6BE89604" w14:textId="562634AB" w:rsidR="008341DA" w:rsidRDefault="008341DA" w:rsidP="008341DA">
      <w:pPr>
        <w:pStyle w:val="ListParagraph"/>
        <w:ind w:left="1440" w:firstLine="720"/>
        <w:rPr>
          <w:rFonts w:ascii="Arial" w:hAnsi="Arial" w:cs="Arial"/>
        </w:rPr>
      </w:pPr>
      <w:r>
        <w:rPr>
          <w:rFonts w:ascii="Arial" w:hAnsi="Arial" w:cs="Arial"/>
        </w:rPr>
        <w:t xml:space="preserve">The traditional rule in North Carolina was that an alternate juror could not be substituted to the trial panel once the jury had begun deliberations. </w:t>
      </w:r>
      <w:r>
        <w:rPr>
          <w:rFonts w:ascii="Arial" w:hAnsi="Arial" w:cs="Arial"/>
          <w:i/>
          <w:iCs/>
        </w:rPr>
        <w:t xml:space="preserve">See </w:t>
      </w:r>
      <w:hyperlink r:id="rId9" w:history="1">
        <w:r w:rsidRPr="008341DA">
          <w:rPr>
            <w:rStyle w:val="Hyperlink"/>
            <w:rFonts w:ascii="Arial" w:hAnsi="Arial" w:cs="Arial"/>
          </w:rPr>
          <w:t>Jury Misconduct</w:t>
        </w:r>
      </w:hyperlink>
      <w:r>
        <w:rPr>
          <w:rFonts w:ascii="Arial" w:hAnsi="Arial" w:cs="Arial"/>
        </w:rPr>
        <w:t xml:space="preserve"> (discussing this issue in more detail). However, G.S. 15A-1215(a) was amended in 2021 to permit substitution of an alternate</w:t>
      </w:r>
      <w:r w:rsidR="002A6257">
        <w:rPr>
          <w:rFonts w:ascii="Arial" w:hAnsi="Arial" w:cs="Arial"/>
        </w:rPr>
        <w:t xml:space="preserve"> juror</w:t>
      </w:r>
      <w:r>
        <w:rPr>
          <w:rFonts w:ascii="Arial" w:hAnsi="Arial" w:cs="Arial"/>
        </w:rPr>
        <w:t xml:space="preserve"> after deliberations have begun. </w:t>
      </w:r>
      <w:r w:rsidRPr="008341DA">
        <w:rPr>
          <w:rFonts w:ascii="Arial" w:hAnsi="Arial" w:cs="Arial"/>
          <w:i/>
          <w:iCs/>
        </w:rPr>
        <w:t>Id</w:t>
      </w:r>
      <w:r>
        <w:rPr>
          <w:rFonts w:ascii="Arial" w:hAnsi="Arial" w:cs="Arial"/>
        </w:rPr>
        <w:t>. When this occurs, t</w:t>
      </w:r>
      <w:r w:rsidRPr="008341DA">
        <w:rPr>
          <w:rFonts w:ascii="Arial" w:hAnsi="Arial" w:cs="Arial"/>
        </w:rPr>
        <w:t>he</w:t>
      </w:r>
      <w:r>
        <w:rPr>
          <w:rFonts w:ascii="Arial" w:hAnsi="Arial" w:cs="Arial"/>
        </w:rPr>
        <w:t xml:space="preserve"> trial judge must instruct the jury to begin its deliberations anew. </w:t>
      </w:r>
      <w:proofErr w:type="gramStart"/>
      <w:r>
        <w:rPr>
          <w:rFonts w:ascii="Arial" w:hAnsi="Arial" w:cs="Arial"/>
          <w:i/>
          <w:iCs/>
        </w:rPr>
        <w:t>Id</w:t>
      </w:r>
      <w:r>
        <w:rPr>
          <w:rFonts w:ascii="Arial" w:hAnsi="Arial" w:cs="Arial"/>
        </w:rPr>
        <w:t>.</w:t>
      </w:r>
      <w:r w:rsidR="003B5820">
        <w:rPr>
          <w:rFonts w:ascii="Arial" w:hAnsi="Arial" w:cs="Arial"/>
        </w:rPr>
        <w:t>;</w:t>
      </w:r>
      <w:proofErr w:type="gramEnd"/>
      <w:r w:rsidR="003B5820">
        <w:rPr>
          <w:rFonts w:ascii="Arial" w:hAnsi="Arial" w:cs="Arial"/>
        </w:rPr>
        <w:t xml:space="preserve"> </w:t>
      </w:r>
      <w:r w:rsidR="003B5820" w:rsidRPr="003B5820">
        <w:rPr>
          <w:rFonts w:ascii="Arial" w:hAnsi="Arial" w:cs="Arial"/>
          <w:i/>
          <w:iCs/>
        </w:rPr>
        <w:t>Glenn</w:t>
      </w:r>
      <w:r w:rsidR="003B5820" w:rsidRPr="003B5820">
        <w:rPr>
          <w:rFonts w:ascii="Arial" w:hAnsi="Arial" w:cs="Arial"/>
        </w:rPr>
        <w:t>, ___ N.C. App. at ___</w:t>
      </w:r>
      <w:r w:rsidR="00A31341">
        <w:rPr>
          <w:rFonts w:ascii="Arial" w:hAnsi="Arial" w:cs="Arial"/>
        </w:rPr>
        <w:t xml:space="preserve">, 2025 WL </w:t>
      </w:r>
      <w:r w:rsidR="001C5FF3" w:rsidRPr="003B5820">
        <w:rPr>
          <w:rFonts w:ascii="Arial" w:hAnsi="Arial" w:cs="Arial"/>
        </w:rPr>
        <w:t>3084462</w:t>
      </w:r>
      <w:r w:rsidR="001C5FF3">
        <w:rPr>
          <w:rFonts w:ascii="Arial" w:hAnsi="Arial" w:cs="Arial"/>
        </w:rPr>
        <w:t>,</w:t>
      </w:r>
      <w:r w:rsidR="00A31341">
        <w:rPr>
          <w:rFonts w:ascii="Arial" w:hAnsi="Arial" w:cs="Arial"/>
        </w:rPr>
        <w:t xml:space="preserve"> *2-3</w:t>
      </w:r>
      <w:r w:rsidR="003B5820" w:rsidRPr="003B5820">
        <w:rPr>
          <w:rFonts w:ascii="Arial" w:hAnsi="Arial" w:cs="Arial"/>
        </w:rPr>
        <w:t xml:space="preserve"> (no error in substitution of alternate juror after deliberations had begun; trial court correctly followed statutory procedure).</w:t>
      </w:r>
      <w:r>
        <w:rPr>
          <w:rFonts w:ascii="Arial" w:hAnsi="Arial" w:cs="Arial"/>
        </w:rPr>
        <w:t xml:space="preserve"> </w:t>
      </w:r>
      <w:r w:rsidR="002A6257">
        <w:rPr>
          <w:rFonts w:ascii="Arial" w:hAnsi="Arial" w:cs="Arial"/>
        </w:rPr>
        <w:t>G.S. 15A-1215(a) states that alternate jurors “must be discharged in the same manner and at the same time as the original jury.” This language appears to require that the trial court retain alternate jurors until jury deliberations conclude</w:t>
      </w:r>
      <w:r w:rsidR="001C5FF3">
        <w:rPr>
          <w:rFonts w:ascii="Arial" w:hAnsi="Arial" w:cs="Arial"/>
        </w:rPr>
        <w:t>,</w:t>
      </w:r>
      <w:r w:rsidR="002A6257">
        <w:rPr>
          <w:rFonts w:ascii="Arial" w:hAnsi="Arial" w:cs="Arial"/>
        </w:rPr>
        <w:t xml:space="preserve"> in contrast to the prior practice of discharging alternate jurors upon submission of the case the jury. </w:t>
      </w:r>
    </w:p>
    <w:p w14:paraId="28555DE7" w14:textId="3DFF6D2A" w:rsidR="008341DA" w:rsidRPr="008341DA" w:rsidRDefault="008341DA" w:rsidP="008341DA">
      <w:pPr>
        <w:pStyle w:val="ListParagraph"/>
        <w:ind w:left="1440" w:firstLine="720"/>
        <w:rPr>
          <w:rFonts w:ascii="Arial" w:hAnsi="Arial" w:cs="Arial"/>
        </w:rPr>
      </w:pPr>
      <w:r w:rsidRPr="00E43B1B">
        <w:rPr>
          <w:rFonts w:ascii="Arial" w:hAnsi="Arial" w:cs="Arial"/>
        </w:rPr>
        <w:t xml:space="preserve">The exercise of the power to discharge a juror and substitute an </w:t>
      </w:r>
      <w:proofErr w:type="gramStart"/>
      <w:r w:rsidRPr="00E43B1B">
        <w:rPr>
          <w:rFonts w:ascii="Arial" w:hAnsi="Arial" w:cs="Arial"/>
        </w:rPr>
        <w:t>alternate rests</w:t>
      </w:r>
      <w:proofErr w:type="gramEnd"/>
      <w:r w:rsidRPr="00E43B1B">
        <w:rPr>
          <w:rFonts w:ascii="Arial" w:hAnsi="Arial" w:cs="Arial"/>
        </w:rPr>
        <w:t xml:space="preserve"> in the trial judge’s sound discretion and is not reversible error absent a showing of an abuse of discretion. State v. Nelson, 298 N.C. 573, 593 (1979)</w:t>
      </w:r>
      <w:r>
        <w:rPr>
          <w:rFonts w:ascii="Arial" w:hAnsi="Arial" w:cs="Arial"/>
        </w:rPr>
        <w:t>; State v. Knight, 262 N.C. App. 121, 129 (2018)</w:t>
      </w:r>
      <w:r w:rsidRPr="00E43B1B">
        <w:rPr>
          <w:rFonts w:ascii="Arial" w:hAnsi="Arial" w:cs="Arial"/>
        </w:rPr>
        <w:t>.</w:t>
      </w:r>
    </w:p>
    <w:p w14:paraId="02A03058" w14:textId="77777777" w:rsidR="001F1E32" w:rsidRPr="00E96B2E" w:rsidRDefault="001F1E32" w:rsidP="00B47FD6">
      <w:pPr>
        <w:ind w:left="1440" w:hanging="720"/>
        <w:rPr>
          <w:rFonts w:ascii="Arial" w:hAnsi="Arial" w:cs="Arial"/>
          <w:b/>
        </w:rPr>
      </w:pPr>
    </w:p>
    <w:p w14:paraId="69E5710D" w14:textId="77777777" w:rsidR="00D8068D" w:rsidRDefault="00B47FD6" w:rsidP="00B67DA4">
      <w:pPr>
        <w:pStyle w:val="ListParagraph"/>
        <w:numPr>
          <w:ilvl w:val="0"/>
          <w:numId w:val="25"/>
        </w:numPr>
        <w:rPr>
          <w:rFonts w:ascii="Arial" w:hAnsi="Arial" w:cs="Arial"/>
        </w:rPr>
      </w:pPr>
      <w:bookmarkStart w:id="35" w:name="_Toc214968931"/>
      <w:r w:rsidRPr="00E96B2E">
        <w:rPr>
          <w:rStyle w:val="Heading2Char"/>
        </w:rPr>
        <w:lastRenderedPageBreak/>
        <w:t xml:space="preserve">Individual </w:t>
      </w:r>
      <w:proofErr w:type="spellStart"/>
      <w:r w:rsidRPr="00E96B2E">
        <w:rPr>
          <w:rStyle w:val="Heading2Char"/>
        </w:rPr>
        <w:t>Voir</w:t>
      </w:r>
      <w:proofErr w:type="spellEnd"/>
      <w:r w:rsidRPr="00E96B2E">
        <w:rPr>
          <w:rStyle w:val="Heading2Char"/>
        </w:rPr>
        <w:t xml:space="preserve"> Dire</w:t>
      </w:r>
      <w:bookmarkEnd w:id="35"/>
      <w:r w:rsidRPr="00E96B2E">
        <w:rPr>
          <w:rFonts w:ascii="Arial" w:hAnsi="Arial" w:cs="Arial"/>
          <w:b/>
        </w:rPr>
        <w:t>.</w:t>
      </w:r>
      <w:r w:rsidRPr="00E96B2E">
        <w:rPr>
          <w:rFonts w:ascii="Arial" w:hAnsi="Arial" w:cs="Arial"/>
        </w:rPr>
        <w:t xml:space="preserve"> </w:t>
      </w:r>
      <w:r w:rsidR="00071CAD" w:rsidRPr="00E96B2E">
        <w:rPr>
          <w:rFonts w:ascii="Arial" w:hAnsi="Arial" w:cs="Arial"/>
        </w:rPr>
        <w:t xml:space="preserve">Individual </w:t>
      </w:r>
      <w:proofErr w:type="spellStart"/>
      <w:r w:rsidR="00071CAD" w:rsidRPr="00E96B2E">
        <w:rPr>
          <w:rFonts w:ascii="Arial" w:hAnsi="Arial" w:cs="Arial"/>
        </w:rPr>
        <w:t>voir</w:t>
      </w:r>
      <w:proofErr w:type="spellEnd"/>
      <w:r w:rsidR="00071CAD" w:rsidRPr="00E96B2E">
        <w:rPr>
          <w:rFonts w:ascii="Arial" w:hAnsi="Arial" w:cs="Arial"/>
        </w:rPr>
        <w:t xml:space="preserve"> dire is a process in which a single prospective juror is questioned by the parties without the presence of the other prospective jurors. </w:t>
      </w:r>
      <w:r w:rsidRPr="00E96B2E">
        <w:rPr>
          <w:rFonts w:ascii="Arial" w:hAnsi="Arial" w:cs="Arial"/>
        </w:rPr>
        <w:t xml:space="preserve">A defendant does not have a right to individual voir dire. </w:t>
      </w:r>
      <w:r w:rsidR="00FC688A" w:rsidRPr="00E96B2E">
        <w:rPr>
          <w:rFonts w:ascii="Arial" w:hAnsi="Arial" w:cs="Arial"/>
        </w:rPr>
        <w:t>State v. Nicholson, 355 N.C. 1, 18 (2002)</w:t>
      </w:r>
      <w:r w:rsidRPr="00E96B2E">
        <w:rPr>
          <w:rFonts w:ascii="Arial" w:hAnsi="Arial" w:cs="Arial"/>
        </w:rPr>
        <w:t xml:space="preserve">. </w:t>
      </w:r>
    </w:p>
    <w:p w14:paraId="56241351" w14:textId="74A5C5F5" w:rsidR="00100B0B" w:rsidRDefault="000E1FD6" w:rsidP="00D8068D">
      <w:pPr>
        <w:pStyle w:val="ListParagraph"/>
        <w:ind w:left="1440" w:firstLine="720"/>
        <w:rPr>
          <w:rFonts w:ascii="Arial" w:hAnsi="Arial" w:cs="Arial"/>
        </w:rPr>
      </w:pPr>
      <w:r>
        <w:rPr>
          <w:rFonts w:ascii="Arial" w:hAnsi="Arial" w:cs="Arial"/>
        </w:rPr>
        <w:t>Upon a finding of good cause, t</w:t>
      </w:r>
      <w:r w:rsidR="00B47FD6" w:rsidRPr="00E96B2E">
        <w:rPr>
          <w:rFonts w:ascii="Arial" w:hAnsi="Arial" w:cs="Arial"/>
        </w:rPr>
        <w:t xml:space="preserve">he trial judge in </w:t>
      </w:r>
      <w:r>
        <w:rPr>
          <w:rFonts w:ascii="Arial" w:hAnsi="Arial" w:cs="Arial"/>
        </w:rPr>
        <w:t xml:space="preserve">a </w:t>
      </w:r>
      <w:r w:rsidR="00B47FD6" w:rsidRPr="00E96B2E">
        <w:rPr>
          <w:rFonts w:ascii="Arial" w:hAnsi="Arial" w:cs="Arial"/>
        </w:rPr>
        <w:t>capital case has statutory authority to permit individual voir dire of jurors</w:t>
      </w:r>
      <w:r w:rsidR="00D8068D">
        <w:rPr>
          <w:rFonts w:ascii="Arial" w:hAnsi="Arial" w:cs="Arial"/>
        </w:rPr>
        <w:t xml:space="preserve"> </w:t>
      </w:r>
      <w:r w:rsidR="00100B0B">
        <w:rPr>
          <w:rFonts w:ascii="Arial" w:hAnsi="Arial" w:cs="Arial"/>
        </w:rPr>
        <w:t>on all issues</w:t>
      </w:r>
      <w:r w:rsidR="00B47FD6" w:rsidRPr="00E96B2E">
        <w:rPr>
          <w:rFonts w:ascii="Arial" w:hAnsi="Arial" w:cs="Arial"/>
        </w:rPr>
        <w:t xml:space="preserve">. </w:t>
      </w:r>
      <w:r w:rsidR="00FC688A" w:rsidRPr="00E96B2E">
        <w:rPr>
          <w:rFonts w:ascii="Arial" w:hAnsi="Arial" w:cs="Arial"/>
        </w:rPr>
        <w:t>G.S. 15A-1214(j)</w:t>
      </w:r>
      <w:r w:rsidR="00D8068D">
        <w:rPr>
          <w:rFonts w:ascii="Arial" w:hAnsi="Arial" w:cs="Arial"/>
        </w:rPr>
        <w:t xml:space="preserve">; </w:t>
      </w:r>
      <w:r w:rsidR="00D8068D" w:rsidRPr="00E96B2E">
        <w:rPr>
          <w:rFonts w:ascii="Arial" w:hAnsi="Arial" w:cs="Arial"/>
        </w:rPr>
        <w:t>State v. Roache, 358 N.C. 243, 274 (2004)</w:t>
      </w:r>
      <w:r w:rsidR="00D8068D">
        <w:rPr>
          <w:rFonts w:ascii="Arial" w:hAnsi="Arial" w:cs="Arial"/>
        </w:rPr>
        <w:t xml:space="preserve"> (presuming that trial court found good cause for individual voir dire despite </w:t>
      </w:r>
      <w:r>
        <w:rPr>
          <w:rFonts w:ascii="Arial" w:hAnsi="Arial" w:cs="Arial"/>
        </w:rPr>
        <w:t>lack</w:t>
      </w:r>
      <w:r w:rsidR="00D8068D">
        <w:rPr>
          <w:rFonts w:ascii="Arial" w:hAnsi="Arial" w:cs="Arial"/>
        </w:rPr>
        <w:t xml:space="preserve"> of specific finding on the record)</w:t>
      </w:r>
      <w:r w:rsidR="00B47FD6" w:rsidRPr="00E96B2E">
        <w:rPr>
          <w:rFonts w:ascii="Arial" w:hAnsi="Arial" w:cs="Arial"/>
        </w:rPr>
        <w:t xml:space="preserve">. </w:t>
      </w:r>
      <w:r w:rsidR="00100B0B" w:rsidRPr="00E96B2E">
        <w:rPr>
          <w:rFonts w:ascii="Arial" w:hAnsi="Arial" w:cs="Arial"/>
        </w:rPr>
        <w:t xml:space="preserve">When conducting individual </w:t>
      </w:r>
      <w:proofErr w:type="spellStart"/>
      <w:r w:rsidR="00100B0B" w:rsidRPr="00E96B2E">
        <w:rPr>
          <w:rFonts w:ascii="Arial" w:hAnsi="Arial" w:cs="Arial"/>
        </w:rPr>
        <w:t>voir</w:t>
      </w:r>
      <w:proofErr w:type="spellEnd"/>
      <w:r w:rsidR="00100B0B" w:rsidRPr="00E96B2E">
        <w:rPr>
          <w:rFonts w:ascii="Arial" w:hAnsi="Arial" w:cs="Arial"/>
        </w:rPr>
        <w:t xml:space="preserve"> dire</w:t>
      </w:r>
      <w:r w:rsidR="00100B0B">
        <w:rPr>
          <w:rFonts w:ascii="Arial" w:hAnsi="Arial" w:cs="Arial"/>
        </w:rPr>
        <w:t xml:space="preserve"> in a capital case pursuant to G.S. 15A-1214(j)</w:t>
      </w:r>
      <w:r w:rsidR="00100B0B" w:rsidRPr="00E96B2E">
        <w:rPr>
          <w:rFonts w:ascii="Arial" w:hAnsi="Arial" w:cs="Arial"/>
        </w:rPr>
        <w:t xml:space="preserve">, the State first must pass on each juror just as it passes on twelve jurors when conducting regular </w:t>
      </w:r>
      <w:proofErr w:type="spellStart"/>
      <w:r w:rsidR="00100B0B" w:rsidRPr="00E96B2E">
        <w:rPr>
          <w:rFonts w:ascii="Arial" w:hAnsi="Arial" w:cs="Arial"/>
        </w:rPr>
        <w:t>voir</w:t>
      </w:r>
      <w:proofErr w:type="spellEnd"/>
      <w:r w:rsidR="00100B0B" w:rsidRPr="00E96B2E">
        <w:rPr>
          <w:rFonts w:ascii="Arial" w:hAnsi="Arial" w:cs="Arial"/>
        </w:rPr>
        <w:t xml:space="preserve"> dire. G.S. 15A-1214(j)</w:t>
      </w:r>
      <w:r w:rsidR="00100B0B">
        <w:rPr>
          <w:rFonts w:ascii="Arial" w:hAnsi="Arial" w:cs="Arial"/>
        </w:rPr>
        <w:t xml:space="preserve">; </w:t>
      </w:r>
      <w:r w:rsidR="00100B0B">
        <w:rPr>
          <w:rFonts w:ascii="Arial" w:hAnsi="Arial" w:cs="Arial"/>
          <w:i/>
          <w:iCs/>
        </w:rPr>
        <w:t>Roache</w:t>
      </w:r>
      <w:r w:rsidR="00100B0B">
        <w:rPr>
          <w:rFonts w:ascii="Arial" w:hAnsi="Arial" w:cs="Arial"/>
        </w:rPr>
        <w:t>, 358 N.C. at 272-74</w:t>
      </w:r>
      <w:r w:rsidR="00100B0B" w:rsidRPr="00E96B2E">
        <w:rPr>
          <w:rFonts w:ascii="Arial" w:hAnsi="Arial" w:cs="Arial"/>
        </w:rPr>
        <w:t>.</w:t>
      </w:r>
    </w:p>
    <w:p w14:paraId="566B5B3C" w14:textId="217281BC" w:rsidR="00B47FD6" w:rsidRPr="00E96B2E" w:rsidRDefault="00B47FD6" w:rsidP="00D8068D">
      <w:pPr>
        <w:pStyle w:val="ListParagraph"/>
        <w:ind w:left="1440" w:firstLine="720"/>
        <w:rPr>
          <w:rFonts w:ascii="Arial" w:hAnsi="Arial" w:cs="Arial"/>
        </w:rPr>
      </w:pPr>
      <w:r w:rsidRPr="00E96B2E">
        <w:rPr>
          <w:rFonts w:ascii="Arial" w:hAnsi="Arial" w:cs="Arial"/>
        </w:rPr>
        <w:t>Even absent statutory authority, it appear</w:t>
      </w:r>
      <w:r w:rsidR="000E1FD6">
        <w:rPr>
          <w:rFonts w:ascii="Arial" w:hAnsi="Arial" w:cs="Arial"/>
        </w:rPr>
        <w:t>s</w:t>
      </w:r>
      <w:r w:rsidRPr="00E96B2E">
        <w:rPr>
          <w:rFonts w:ascii="Arial" w:hAnsi="Arial" w:cs="Arial"/>
        </w:rPr>
        <w:t xml:space="preserve"> that a judge also may </w:t>
      </w:r>
      <w:r w:rsidR="0062393B">
        <w:rPr>
          <w:rFonts w:ascii="Arial" w:hAnsi="Arial" w:cs="Arial"/>
        </w:rPr>
        <w:t xml:space="preserve">permit individual </w:t>
      </w:r>
      <w:proofErr w:type="spellStart"/>
      <w:r w:rsidR="0062393B">
        <w:rPr>
          <w:rFonts w:ascii="Arial" w:hAnsi="Arial" w:cs="Arial"/>
        </w:rPr>
        <w:t>voir</w:t>
      </w:r>
      <w:proofErr w:type="spellEnd"/>
      <w:r w:rsidR="0062393B">
        <w:rPr>
          <w:rFonts w:ascii="Arial" w:hAnsi="Arial" w:cs="Arial"/>
        </w:rPr>
        <w:t xml:space="preserve"> dire</w:t>
      </w:r>
      <w:r w:rsidRPr="00E96B2E">
        <w:rPr>
          <w:rFonts w:ascii="Arial" w:hAnsi="Arial" w:cs="Arial"/>
        </w:rPr>
        <w:t xml:space="preserve"> in </w:t>
      </w:r>
      <w:r w:rsidR="00F66C80" w:rsidRPr="00E96B2E">
        <w:rPr>
          <w:rFonts w:ascii="Arial" w:hAnsi="Arial" w:cs="Arial"/>
        </w:rPr>
        <w:t xml:space="preserve">a </w:t>
      </w:r>
      <w:r w:rsidRPr="00E96B2E">
        <w:rPr>
          <w:rFonts w:ascii="Arial" w:hAnsi="Arial" w:cs="Arial"/>
        </w:rPr>
        <w:t xml:space="preserve">non-capital case given a trial court’s broad authority over the jury selection process. </w:t>
      </w:r>
      <w:r w:rsidR="00FC688A" w:rsidRPr="00E96B2E">
        <w:rPr>
          <w:rFonts w:ascii="Arial" w:hAnsi="Arial" w:cs="Arial"/>
        </w:rPr>
        <w:t xml:space="preserve">State v. </w:t>
      </w:r>
      <w:proofErr w:type="spellStart"/>
      <w:r w:rsidR="00FC688A" w:rsidRPr="00E96B2E">
        <w:rPr>
          <w:rFonts w:ascii="Arial" w:hAnsi="Arial" w:cs="Arial"/>
        </w:rPr>
        <w:t>Ysaguire</w:t>
      </w:r>
      <w:proofErr w:type="spellEnd"/>
      <w:r w:rsidR="00FC688A" w:rsidRPr="00E96B2E">
        <w:rPr>
          <w:rFonts w:ascii="Arial" w:hAnsi="Arial" w:cs="Arial"/>
        </w:rPr>
        <w:t>, 309 N.C. 780, 784 (1983) (implicitly recognizing discretion to allow individual voir dire in non-capital case)</w:t>
      </w:r>
      <w:r w:rsidR="004F0A8A">
        <w:rPr>
          <w:rFonts w:ascii="Arial" w:hAnsi="Arial" w:cs="Arial"/>
        </w:rPr>
        <w:t xml:space="preserve">; </w:t>
      </w:r>
      <w:r w:rsidR="004F0A8A">
        <w:rPr>
          <w:rFonts w:ascii="Arial" w:hAnsi="Arial" w:cs="Arial"/>
          <w:i/>
          <w:iCs/>
        </w:rPr>
        <w:t xml:space="preserve">see also </w:t>
      </w:r>
      <w:r w:rsidR="004F0A8A" w:rsidRPr="004F0A8A">
        <w:rPr>
          <w:rFonts w:ascii="Arial" w:hAnsi="Arial" w:cs="Arial"/>
        </w:rPr>
        <w:t>State v. Johnson</w:t>
      </w:r>
      <w:r w:rsidR="004F0A8A">
        <w:rPr>
          <w:rFonts w:ascii="Arial" w:hAnsi="Arial" w:cs="Arial"/>
        </w:rPr>
        <w:t xml:space="preserve">, ___ N.C. App. ___, ___, 2025 WL 3084545, *3 (2025) (trial court did not abuse its discretion by denying defendant’s motion for individual </w:t>
      </w:r>
      <w:proofErr w:type="spellStart"/>
      <w:r w:rsidR="004F0A8A">
        <w:rPr>
          <w:rFonts w:ascii="Arial" w:hAnsi="Arial" w:cs="Arial"/>
        </w:rPr>
        <w:t>voir</w:t>
      </w:r>
      <w:proofErr w:type="spellEnd"/>
      <w:r w:rsidR="004F0A8A">
        <w:rPr>
          <w:rFonts w:ascii="Arial" w:hAnsi="Arial" w:cs="Arial"/>
        </w:rPr>
        <w:t xml:space="preserve"> dire in a non-capital case)</w:t>
      </w:r>
      <w:r w:rsidRPr="00E96B2E">
        <w:rPr>
          <w:rFonts w:ascii="Arial" w:hAnsi="Arial" w:cs="Arial"/>
        </w:rPr>
        <w:t xml:space="preserve">. A judge may limit </w:t>
      </w:r>
      <w:r w:rsidR="0062393B">
        <w:rPr>
          <w:rFonts w:ascii="Arial" w:hAnsi="Arial" w:cs="Arial"/>
        </w:rPr>
        <w:t xml:space="preserve">individual </w:t>
      </w:r>
      <w:proofErr w:type="spellStart"/>
      <w:r w:rsidR="0062393B">
        <w:rPr>
          <w:rFonts w:ascii="Arial" w:hAnsi="Arial" w:cs="Arial"/>
        </w:rPr>
        <w:t>voir</w:t>
      </w:r>
      <w:proofErr w:type="spellEnd"/>
      <w:r w:rsidR="0062393B">
        <w:rPr>
          <w:rFonts w:ascii="Arial" w:hAnsi="Arial" w:cs="Arial"/>
        </w:rPr>
        <w:t xml:space="preserve"> dire</w:t>
      </w:r>
      <w:r w:rsidRPr="00E96B2E">
        <w:rPr>
          <w:rFonts w:ascii="Arial" w:hAnsi="Arial" w:cs="Arial"/>
        </w:rPr>
        <w:t xml:space="preserve"> to certain issues, such as death qualification, pretrial publicity, or other sensitive topics. </w:t>
      </w:r>
      <w:r w:rsidR="00FC688A" w:rsidRPr="00D8068D">
        <w:rPr>
          <w:rFonts w:ascii="Arial" w:hAnsi="Arial" w:cs="Arial"/>
          <w:i/>
          <w:iCs/>
        </w:rPr>
        <w:t>Roache</w:t>
      </w:r>
      <w:r w:rsidR="00FC688A" w:rsidRPr="00E96B2E">
        <w:rPr>
          <w:rFonts w:ascii="Arial" w:hAnsi="Arial" w:cs="Arial"/>
        </w:rPr>
        <w:t xml:space="preserve">, 358 N.C. </w:t>
      </w:r>
      <w:r w:rsidR="00D8068D">
        <w:rPr>
          <w:rFonts w:ascii="Arial" w:hAnsi="Arial" w:cs="Arial"/>
        </w:rPr>
        <w:t>at</w:t>
      </w:r>
      <w:r w:rsidR="00FC688A" w:rsidRPr="00E96B2E">
        <w:rPr>
          <w:rFonts w:ascii="Arial" w:hAnsi="Arial" w:cs="Arial"/>
        </w:rPr>
        <w:t xml:space="preserve"> 274</w:t>
      </w:r>
      <w:r w:rsidRPr="00E96B2E">
        <w:rPr>
          <w:rFonts w:ascii="Arial" w:hAnsi="Arial" w:cs="Arial"/>
        </w:rPr>
        <w:t>.</w:t>
      </w:r>
      <w:r w:rsidR="0062393B">
        <w:rPr>
          <w:rFonts w:ascii="Arial" w:hAnsi="Arial" w:cs="Arial"/>
        </w:rPr>
        <w:t xml:space="preserve"> The North Carolina Supreme Court has stated that in cases where G.S. 15A-1214(j) does not apply but individual voir dire nevertheless is conducted, the State must pass on twelve jurors just as it would during a </w:t>
      </w:r>
      <w:r w:rsidR="000E1FD6">
        <w:rPr>
          <w:rFonts w:ascii="Arial" w:hAnsi="Arial" w:cs="Arial"/>
        </w:rPr>
        <w:t>typical</w:t>
      </w:r>
      <w:r w:rsidR="0062393B">
        <w:rPr>
          <w:rFonts w:ascii="Arial" w:hAnsi="Arial" w:cs="Arial"/>
        </w:rPr>
        <w:t xml:space="preserve"> voir dire. </w:t>
      </w:r>
      <w:r w:rsidR="0062393B">
        <w:rPr>
          <w:rFonts w:ascii="Arial" w:hAnsi="Arial" w:cs="Arial"/>
          <w:i/>
          <w:iCs/>
        </w:rPr>
        <w:t>Roache</w:t>
      </w:r>
      <w:r w:rsidR="0062393B">
        <w:rPr>
          <w:rFonts w:ascii="Arial" w:hAnsi="Arial" w:cs="Arial"/>
        </w:rPr>
        <w:t xml:space="preserve">, 358 N.C. at 274 (distinguishing the “distinct procedure” mandated by G.S. 15A-1214(j) of passing jurors individually when a trial court permits individual voir dire on all issues in a capital case from the standard procedure outlined in G.S. 15A-1214(d) through (f) of passing a full panel of twelve jurors, </w:t>
      </w:r>
      <w:r w:rsidR="000E1FD6">
        <w:rPr>
          <w:rFonts w:ascii="Arial" w:hAnsi="Arial" w:cs="Arial"/>
        </w:rPr>
        <w:t xml:space="preserve">the latter of </w:t>
      </w:r>
      <w:r w:rsidR="0062393B">
        <w:rPr>
          <w:rFonts w:ascii="Arial" w:hAnsi="Arial" w:cs="Arial"/>
        </w:rPr>
        <w:t xml:space="preserve">which applies </w:t>
      </w:r>
      <w:r w:rsidR="000E1FD6">
        <w:rPr>
          <w:rFonts w:ascii="Arial" w:hAnsi="Arial" w:cs="Arial"/>
        </w:rPr>
        <w:t xml:space="preserve">in non-capital cases or </w:t>
      </w:r>
      <w:r w:rsidR="0062393B">
        <w:rPr>
          <w:rFonts w:ascii="Arial" w:hAnsi="Arial" w:cs="Arial"/>
        </w:rPr>
        <w:t>when a trial court permits individual voir dire</w:t>
      </w:r>
      <w:r w:rsidR="008C6FD5">
        <w:rPr>
          <w:rFonts w:ascii="Arial" w:hAnsi="Arial" w:cs="Arial"/>
        </w:rPr>
        <w:t xml:space="preserve"> on certain issues</w:t>
      </w:r>
      <w:r w:rsidR="0062393B">
        <w:rPr>
          <w:rFonts w:ascii="Arial" w:hAnsi="Arial" w:cs="Arial"/>
        </w:rPr>
        <w:t>).</w:t>
      </w:r>
    </w:p>
    <w:p w14:paraId="355D5704" w14:textId="6E064DDA" w:rsidR="00B47FD6" w:rsidRPr="00E96B2E" w:rsidRDefault="00B47FD6" w:rsidP="007362CA">
      <w:pPr>
        <w:ind w:left="1440" w:hanging="720"/>
        <w:rPr>
          <w:rFonts w:ascii="Arial" w:hAnsi="Arial" w:cs="Arial"/>
        </w:rPr>
      </w:pPr>
      <w:r w:rsidRPr="00E96B2E">
        <w:rPr>
          <w:rFonts w:ascii="Arial" w:hAnsi="Arial" w:cs="Arial"/>
        </w:rPr>
        <w:tab/>
      </w:r>
      <w:r w:rsidRPr="00E96B2E">
        <w:rPr>
          <w:rFonts w:ascii="Arial" w:hAnsi="Arial" w:cs="Arial"/>
        </w:rPr>
        <w:tab/>
      </w:r>
    </w:p>
    <w:p w14:paraId="58DFFA36" w14:textId="58EE0A69" w:rsidR="00B47FD6" w:rsidRPr="00E96B2E" w:rsidRDefault="00B47FD6" w:rsidP="00B67DA4">
      <w:pPr>
        <w:pStyle w:val="ListParagraph"/>
        <w:numPr>
          <w:ilvl w:val="0"/>
          <w:numId w:val="25"/>
        </w:numPr>
        <w:rPr>
          <w:rFonts w:ascii="Arial" w:hAnsi="Arial" w:cs="Arial"/>
        </w:rPr>
      </w:pPr>
      <w:bookmarkStart w:id="36" w:name="_Toc214968932"/>
      <w:r w:rsidRPr="00E96B2E">
        <w:rPr>
          <w:rStyle w:val="Heading2Char"/>
        </w:rPr>
        <w:t>Reopening Voir Dire</w:t>
      </w:r>
      <w:bookmarkEnd w:id="36"/>
      <w:r w:rsidRPr="00E96B2E">
        <w:rPr>
          <w:rFonts w:ascii="Arial" w:hAnsi="Arial" w:cs="Arial"/>
          <w:b/>
        </w:rPr>
        <w:t>.</w:t>
      </w:r>
      <w:r w:rsidRPr="00E96B2E">
        <w:rPr>
          <w:rFonts w:ascii="Arial" w:hAnsi="Arial" w:cs="Arial"/>
        </w:rPr>
        <w:t xml:space="preserve"> After a juror has been accepted by one or both parties, if the trial judge discovers that a juror has made a misrepresentation during voir dire or for other “good reason,” the judge may reopen voir dire of the juror, </w:t>
      </w:r>
      <w:r w:rsidR="00C76585">
        <w:rPr>
          <w:rFonts w:ascii="Arial" w:hAnsi="Arial" w:cs="Arial"/>
        </w:rPr>
        <w:t>before or</w:t>
      </w:r>
      <w:r w:rsidR="00C76585" w:rsidRPr="00E96B2E">
        <w:rPr>
          <w:rFonts w:ascii="Arial" w:hAnsi="Arial" w:cs="Arial"/>
        </w:rPr>
        <w:t xml:space="preserve"> </w:t>
      </w:r>
      <w:r w:rsidRPr="00E96B2E">
        <w:rPr>
          <w:rFonts w:ascii="Arial" w:hAnsi="Arial" w:cs="Arial"/>
        </w:rPr>
        <w:t xml:space="preserve">after the jury has been impaneled. </w:t>
      </w:r>
      <w:r w:rsidR="00FC688A" w:rsidRPr="00E96B2E">
        <w:rPr>
          <w:rFonts w:ascii="Arial" w:hAnsi="Arial" w:cs="Arial"/>
        </w:rPr>
        <w:t>State v. Holden, 346 N.C. 404, 429 (1997)</w:t>
      </w:r>
      <w:r w:rsidRPr="00E96B2E">
        <w:rPr>
          <w:rFonts w:ascii="Arial" w:hAnsi="Arial" w:cs="Arial"/>
        </w:rPr>
        <w:t xml:space="preserve">; </w:t>
      </w:r>
      <w:r w:rsidR="00FC688A" w:rsidRPr="00E96B2E">
        <w:rPr>
          <w:rFonts w:ascii="Arial" w:hAnsi="Arial" w:cs="Arial"/>
        </w:rPr>
        <w:t>G.S. 15A-1214(g)</w:t>
      </w:r>
      <w:r w:rsidR="00042B26">
        <w:rPr>
          <w:rFonts w:ascii="Arial" w:hAnsi="Arial" w:cs="Arial"/>
        </w:rPr>
        <w:t xml:space="preserve">; </w:t>
      </w:r>
      <w:r w:rsidR="00042B26">
        <w:rPr>
          <w:rFonts w:ascii="Arial" w:hAnsi="Arial" w:cs="Arial"/>
          <w:i/>
          <w:iCs/>
        </w:rPr>
        <w:t xml:space="preserve">see also </w:t>
      </w:r>
      <w:hyperlink r:id="rId10" w:history="1">
        <w:r w:rsidR="00042B26" w:rsidRPr="00042B26">
          <w:rPr>
            <w:rStyle w:val="Hyperlink"/>
            <w:rFonts w:ascii="Arial" w:hAnsi="Arial" w:cs="Arial"/>
          </w:rPr>
          <w:t>Jury Misconduct</w:t>
        </w:r>
      </w:hyperlink>
      <w:r w:rsidR="00042B26">
        <w:rPr>
          <w:rFonts w:ascii="Arial" w:hAnsi="Arial" w:cs="Arial"/>
        </w:rPr>
        <w:t xml:space="preserve"> (discussing possibility that a trial judge may reopen voir dire even after the jury has begun deliberations since G.S. 15A-1215</w:t>
      </w:r>
      <w:r w:rsidR="005B4072">
        <w:rPr>
          <w:rFonts w:ascii="Arial" w:hAnsi="Arial" w:cs="Arial"/>
        </w:rPr>
        <w:t>,</w:t>
      </w:r>
      <w:r w:rsidR="00042B26">
        <w:rPr>
          <w:rFonts w:ascii="Arial" w:hAnsi="Arial" w:cs="Arial"/>
        </w:rPr>
        <w:t xml:space="preserve"> as amended by S.L. 2021-94</w:t>
      </w:r>
      <w:r w:rsidR="005B4072">
        <w:rPr>
          <w:rFonts w:ascii="Arial" w:hAnsi="Arial" w:cs="Arial"/>
        </w:rPr>
        <w:t>,</w:t>
      </w:r>
      <w:r w:rsidR="00042B26">
        <w:rPr>
          <w:rFonts w:ascii="Arial" w:hAnsi="Arial" w:cs="Arial"/>
        </w:rPr>
        <w:t xml:space="preserve"> now permits substitution of an alternate juror after deliberations begin; noting that no published appellate case has directly considered the propriety of doing so)</w:t>
      </w:r>
      <w:r w:rsidRPr="00E96B2E">
        <w:rPr>
          <w:rFonts w:ascii="Arial" w:hAnsi="Arial" w:cs="Arial"/>
        </w:rPr>
        <w:t>. For example, when a juror appears to have changed his or her mind since</w:t>
      </w:r>
      <w:r w:rsidR="009F7E24" w:rsidRPr="00E96B2E">
        <w:rPr>
          <w:rFonts w:ascii="Arial" w:hAnsi="Arial" w:cs="Arial"/>
        </w:rPr>
        <w:t xml:space="preserve"> the State’s</w:t>
      </w:r>
      <w:r w:rsidRPr="00E96B2E">
        <w:rPr>
          <w:rFonts w:ascii="Arial" w:hAnsi="Arial" w:cs="Arial"/>
        </w:rPr>
        <w:t xml:space="preserve"> examination, or the juror’s answers to defense questions appear inconsistent with answers to the State’s questions, there may be </w:t>
      </w:r>
      <w:r w:rsidR="002C0498" w:rsidRPr="00E96B2E">
        <w:rPr>
          <w:rFonts w:ascii="Arial" w:hAnsi="Arial" w:cs="Arial"/>
        </w:rPr>
        <w:t xml:space="preserve">a </w:t>
      </w:r>
      <w:r w:rsidRPr="00E96B2E">
        <w:rPr>
          <w:rFonts w:ascii="Arial" w:hAnsi="Arial" w:cs="Arial"/>
        </w:rPr>
        <w:t xml:space="preserve">good reason </w:t>
      </w:r>
      <w:r w:rsidR="002C0498" w:rsidRPr="00E96B2E">
        <w:rPr>
          <w:rFonts w:ascii="Arial" w:hAnsi="Arial" w:cs="Arial"/>
        </w:rPr>
        <w:t>to</w:t>
      </w:r>
      <w:r w:rsidRPr="00E96B2E">
        <w:rPr>
          <w:rFonts w:ascii="Arial" w:hAnsi="Arial" w:cs="Arial"/>
        </w:rPr>
        <w:t xml:space="preserve"> reopen voir dire. </w:t>
      </w:r>
      <w:r w:rsidR="00FC688A" w:rsidRPr="00E96B2E">
        <w:rPr>
          <w:rFonts w:ascii="Arial" w:hAnsi="Arial" w:cs="Arial"/>
        </w:rPr>
        <w:t>State v. Womble, 343 N.C. 667, 678 (1996) (trial judge had good reason to reopen voir dire of juror whose answers to questions posed by defense counsel indicated that he might be unable to return death sentence)</w:t>
      </w:r>
      <w:r w:rsidR="0064173D">
        <w:rPr>
          <w:rFonts w:ascii="Arial" w:hAnsi="Arial" w:cs="Arial"/>
        </w:rPr>
        <w:t xml:space="preserve">, </w:t>
      </w:r>
      <w:r w:rsidR="0064173D">
        <w:rPr>
          <w:rFonts w:ascii="Arial" w:hAnsi="Arial" w:cs="Arial"/>
          <w:i/>
          <w:iCs/>
        </w:rPr>
        <w:t xml:space="preserve">invalidated on other grounds by </w:t>
      </w:r>
      <w:r w:rsidR="0064173D">
        <w:rPr>
          <w:rFonts w:ascii="Arial" w:hAnsi="Arial" w:cs="Arial"/>
        </w:rPr>
        <w:t>Roper v. Simmons, 543 U.S. 551 (2005)</w:t>
      </w:r>
      <w:r w:rsidR="00F66C80" w:rsidRPr="00E96B2E">
        <w:rPr>
          <w:rFonts w:ascii="Arial" w:hAnsi="Arial" w:cs="Arial"/>
        </w:rPr>
        <w:t xml:space="preserve">; </w:t>
      </w:r>
      <w:r w:rsidR="00FC688A" w:rsidRPr="00E96B2E">
        <w:rPr>
          <w:rFonts w:ascii="Arial" w:hAnsi="Arial" w:cs="Arial"/>
        </w:rPr>
        <w:t>State v. Brady</w:t>
      </w:r>
      <w:r w:rsidR="00FC688A" w:rsidRPr="00E96B2E">
        <w:rPr>
          <w:rFonts w:ascii="Arial" w:hAnsi="Arial" w:cs="Arial"/>
          <w:i/>
        </w:rPr>
        <w:t>,</w:t>
      </w:r>
      <w:r w:rsidR="00FC688A" w:rsidRPr="00E96B2E">
        <w:rPr>
          <w:rFonts w:ascii="Arial" w:hAnsi="Arial" w:cs="Arial"/>
        </w:rPr>
        <w:t xml:space="preserve"> 299 N.C. 547, 553 (1980) (trial judge did not commit reversible error by permitting further examination and challenge of juror by State after jury was </w:t>
      </w:r>
      <w:r w:rsidR="00C76585" w:rsidRPr="00E96B2E">
        <w:rPr>
          <w:rFonts w:ascii="Arial" w:hAnsi="Arial" w:cs="Arial"/>
        </w:rPr>
        <w:t>impaneled</w:t>
      </w:r>
      <w:r w:rsidR="00FC688A" w:rsidRPr="00E96B2E">
        <w:rPr>
          <w:rFonts w:ascii="Arial" w:hAnsi="Arial" w:cs="Arial"/>
        </w:rPr>
        <w:t xml:space="preserve"> and trial had begun, when juror indicated that he was employed by and worked closely with defendant's brother)</w:t>
      </w:r>
      <w:r w:rsidRPr="00E96B2E">
        <w:rPr>
          <w:rFonts w:ascii="Arial" w:hAnsi="Arial" w:cs="Arial"/>
        </w:rPr>
        <w:t>.</w:t>
      </w:r>
    </w:p>
    <w:p w14:paraId="238EC794" w14:textId="6FAE6511" w:rsidR="00B47FD6" w:rsidRDefault="00B47FD6" w:rsidP="007362CA">
      <w:pPr>
        <w:ind w:left="1440" w:hanging="720"/>
        <w:rPr>
          <w:rFonts w:ascii="Arial" w:hAnsi="Arial" w:cs="Arial"/>
        </w:rPr>
      </w:pPr>
      <w:r w:rsidRPr="00E96B2E">
        <w:rPr>
          <w:rFonts w:ascii="Arial" w:hAnsi="Arial" w:cs="Arial"/>
        </w:rPr>
        <w:lastRenderedPageBreak/>
        <w:tab/>
      </w:r>
      <w:r w:rsidRPr="00E96B2E">
        <w:rPr>
          <w:rFonts w:ascii="Arial" w:hAnsi="Arial" w:cs="Arial"/>
        </w:rPr>
        <w:tab/>
        <w:t xml:space="preserve">The trial judge may question the juror or permit the parties to do so, and the judge may excuse the juror for cause. </w:t>
      </w:r>
      <w:r w:rsidR="00FC688A" w:rsidRPr="00E96B2E">
        <w:rPr>
          <w:rFonts w:ascii="Arial" w:hAnsi="Arial" w:cs="Arial"/>
        </w:rPr>
        <w:t>G.S. 15A-1214(g)</w:t>
      </w:r>
      <w:r w:rsidRPr="00E96B2E">
        <w:rPr>
          <w:rFonts w:ascii="Arial" w:hAnsi="Arial" w:cs="Arial"/>
        </w:rPr>
        <w:t xml:space="preserve">. Once the judge reopens examination of a juror, each party has the “absolute” right to exercise any remaining peremptory challenges to excuse the juror. </w:t>
      </w:r>
      <w:r w:rsidR="00FC688A" w:rsidRPr="00E96B2E">
        <w:rPr>
          <w:rFonts w:ascii="Arial" w:hAnsi="Arial" w:cs="Arial"/>
        </w:rPr>
        <w:t>G.S. 15A-1214(g)(3)</w:t>
      </w:r>
      <w:r w:rsidRPr="00E96B2E">
        <w:rPr>
          <w:rFonts w:ascii="Arial" w:hAnsi="Arial" w:cs="Arial"/>
        </w:rPr>
        <w:t>;</w:t>
      </w:r>
      <w:r w:rsidRPr="00E96B2E">
        <w:rPr>
          <w:rFonts w:ascii="Arial" w:hAnsi="Arial" w:cs="Arial"/>
          <w:i/>
        </w:rPr>
        <w:t xml:space="preserve"> </w:t>
      </w:r>
      <w:r w:rsidR="00FC688A" w:rsidRPr="003C3FBA">
        <w:rPr>
          <w:rFonts w:ascii="Arial" w:hAnsi="Arial" w:cs="Arial"/>
          <w:i/>
          <w:iCs/>
        </w:rPr>
        <w:t>Womble</w:t>
      </w:r>
      <w:r w:rsidR="00FC688A" w:rsidRPr="00E96B2E">
        <w:rPr>
          <w:rFonts w:ascii="Arial" w:hAnsi="Arial" w:cs="Arial"/>
        </w:rPr>
        <w:t xml:space="preserve">, 343 N.C. </w:t>
      </w:r>
      <w:r w:rsidR="003C3FBA">
        <w:rPr>
          <w:rFonts w:ascii="Arial" w:hAnsi="Arial" w:cs="Arial"/>
        </w:rPr>
        <w:t>at</w:t>
      </w:r>
      <w:r w:rsidR="00FC688A" w:rsidRPr="00E96B2E">
        <w:rPr>
          <w:rFonts w:ascii="Arial" w:hAnsi="Arial" w:cs="Arial"/>
        </w:rPr>
        <w:t xml:space="preserve"> 678 (1996)</w:t>
      </w:r>
      <w:r w:rsidRPr="00E96B2E">
        <w:rPr>
          <w:rFonts w:ascii="Arial" w:hAnsi="Arial" w:cs="Arial"/>
        </w:rPr>
        <w:t>. Reopening occurs when the judge allows the parties to question the juror</w:t>
      </w:r>
      <w:r w:rsidR="00480B80" w:rsidRPr="00E96B2E">
        <w:rPr>
          <w:rFonts w:ascii="Arial" w:hAnsi="Arial" w:cs="Arial"/>
        </w:rPr>
        <w:t xml:space="preserve">, </w:t>
      </w:r>
      <w:r w:rsidR="00FC688A" w:rsidRPr="003C3FBA">
        <w:rPr>
          <w:rFonts w:ascii="Arial" w:hAnsi="Arial" w:cs="Arial"/>
          <w:i/>
          <w:iCs/>
        </w:rPr>
        <w:t>State v. Boggess</w:t>
      </w:r>
      <w:r w:rsidR="00FC688A" w:rsidRPr="00E96B2E">
        <w:rPr>
          <w:rFonts w:ascii="Arial" w:hAnsi="Arial" w:cs="Arial"/>
        </w:rPr>
        <w:t>, 358 N.C. 676, 683 (2004)</w:t>
      </w:r>
      <w:r w:rsidR="00480B80" w:rsidRPr="00E96B2E">
        <w:rPr>
          <w:rFonts w:ascii="Arial" w:hAnsi="Arial" w:cs="Arial"/>
        </w:rPr>
        <w:t>,</w:t>
      </w:r>
      <w:r w:rsidR="00FA7924" w:rsidRPr="00E96B2E">
        <w:rPr>
          <w:rFonts w:ascii="Arial" w:hAnsi="Arial" w:cs="Arial"/>
        </w:rPr>
        <w:t xml:space="preserve"> </w:t>
      </w:r>
      <w:r w:rsidR="00FC688A" w:rsidRPr="003C3FBA">
        <w:rPr>
          <w:rFonts w:ascii="Arial" w:hAnsi="Arial" w:cs="Arial"/>
          <w:i/>
          <w:iCs/>
        </w:rPr>
        <w:t>State v. Hammonds</w:t>
      </w:r>
      <w:r w:rsidR="00FC688A" w:rsidRPr="00E96B2E">
        <w:rPr>
          <w:rFonts w:ascii="Arial" w:hAnsi="Arial" w:cs="Arial"/>
          <w:i/>
        </w:rPr>
        <w:t>,</w:t>
      </w:r>
      <w:r w:rsidR="00FC688A" w:rsidRPr="00E96B2E">
        <w:rPr>
          <w:rFonts w:ascii="Arial" w:hAnsi="Arial" w:cs="Arial"/>
        </w:rPr>
        <w:t xml:space="preserve"> 218 N.C. App. 158, 165 (2012)</w:t>
      </w:r>
      <w:r w:rsidR="00FA7924" w:rsidRPr="00E96B2E">
        <w:rPr>
          <w:rFonts w:ascii="Arial" w:hAnsi="Arial" w:cs="Arial"/>
        </w:rPr>
        <w:t>,</w:t>
      </w:r>
      <w:r w:rsidR="00480B80" w:rsidRPr="00E96B2E">
        <w:rPr>
          <w:rFonts w:ascii="Arial" w:hAnsi="Arial" w:cs="Arial"/>
        </w:rPr>
        <w:t xml:space="preserve"> even </w:t>
      </w:r>
      <w:r w:rsidR="00243896" w:rsidRPr="00E96B2E">
        <w:rPr>
          <w:rFonts w:ascii="Arial" w:hAnsi="Arial" w:cs="Arial"/>
        </w:rPr>
        <w:t>if</w:t>
      </w:r>
      <w:r w:rsidR="00480B80" w:rsidRPr="00E96B2E">
        <w:rPr>
          <w:rFonts w:ascii="Arial" w:hAnsi="Arial" w:cs="Arial"/>
        </w:rPr>
        <w:t xml:space="preserve"> neither party </w:t>
      </w:r>
      <w:r w:rsidR="00876511" w:rsidRPr="00E96B2E">
        <w:rPr>
          <w:rFonts w:ascii="Arial" w:hAnsi="Arial" w:cs="Arial"/>
        </w:rPr>
        <w:t xml:space="preserve">asks </w:t>
      </w:r>
      <w:r w:rsidR="00FA7924" w:rsidRPr="00E96B2E">
        <w:rPr>
          <w:rFonts w:ascii="Arial" w:hAnsi="Arial" w:cs="Arial"/>
        </w:rPr>
        <w:t xml:space="preserve">any </w:t>
      </w:r>
      <w:r w:rsidR="00876511" w:rsidRPr="00E96B2E">
        <w:rPr>
          <w:rFonts w:ascii="Arial" w:hAnsi="Arial" w:cs="Arial"/>
        </w:rPr>
        <w:t>questions</w:t>
      </w:r>
      <w:r w:rsidR="00C63984">
        <w:rPr>
          <w:rFonts w:ascii="Arial" w:hAnsi="Arial" w:cs="Arial"/>
        </w:rPr>
        <w:t>.</w:t>
      </w:r>
      <w:r w:rsidR="00480B80" w:rsidRPr="00E96B2E">
        <w:rPr>
          <w:rFonts w:ascii="Arial" w:hAnsi="Arial" w:cs="Arial"/>
        </w:rPr>
        <w:t xml:space="preserve"> </w:t>
      </w:r>
      <w:r w:rsidR="00FC688A" w:rsidRPr="00E96B2E">
        <w:rPr>
          <w:rFonts w:ascii="Arial" w:hAnsi="Arial" w:cs="Arial"/>
        </w:rPr>
        <w:t>State v. Thomas</w:t>
      </w:r>
      <w:r w:rsidR="00FC688A" w:rsidRPr="00E96B2E">
        <w:rPr>
          <w:rFonts w:ascii="Arial" w:hAnsi="Arial" w:cs="Arial"/>
          <w:i/>
        </w:rPr>
        <w:t>,</w:t>
      </w:r>
      <w:r w:rsidR="00FC688A" w:rsidRPr="00E96B2E">
        <w:rPr>
          <w:rFonts w:ascii="Arial" w:hAnsi="Arial" w:cs="Arial"/>
        </w:rPr>
        <w:t xml:space="preserve"> </w:t>
      </w:r>
      <w:r w:rsidR="00C63984">
        <w:rPr>
          <w:rFonts w:ascii="Arial" w:hAnsi="Arial" w:cs="Arial"/>
        </w:rPr>
        <w:t>230</w:t>
      </w:r>
      <w:r w:rsidR="00FC688A" w:rsidRPr="00E96B2E">
        <w:rPr>
          <w:rFonts w:ascii="Arial" w:hAnsi="Arial" w:cs="Arial"/>
        </w:rPr>
        <w:t xml:space="preserve"> N.C. App. </w:t>
      </w:r>
      <w:r w:rsidR="00C63984">
        <w:rPr>
          <w:rFonts w:ascii="Arial" w:hAnsi="Arial" w:cs="Arial"/>
        </w:rPr>
        <w:t>127, 132-33</w:t>
      </w:r>
      <w:r w:rsidR="00FC688A" w:rsidRPr="00E96B2E">
        <w:rPr>
          <w:rFonts w:ascii="Arial" w:hAnsi="Arial" w:cs="Arial"/>
        </w:rPr>
        <w:t xml:space="preserve"> (2013)</w:t>
      </w:r>
      <w:r w:rsidR="00480B80" w:rsidRPr="00E96B2E">
        <w:rPr>
          <w:rFonts w:ascii="Arial" w:hAnsi="Arial" w:cs="Arial"/>
        </w:rPr>
        <w:t>.</w:t>
      </w:r>
      <w:r w:rsidR="007F79F0" w:rsidRPr="00E96B2E">
        <w:rPr>
          <w:rFonts w:ascii="Arial" w:hAnsi="Arial" w:cs="Arial"/>
        </w:rPr>
        <w:t xml:space="preserve"> In </w:t>
      </w:r>
      <w:r w:rsidR="007F79F0" w:rsidRPr="00E96B2E">
        <w:rPr>
          <w:rFonts w:ascii="Arial" w:hAnsi="Arial" w:cs="Arial"/>
          <w:i/>
        </w:rPr>
        <w:t>Thomas</w:t>
      </w:r>
      <w:r w:rsidR="007F79F0" w:rsidRPr="00E96B2E">
        <w:rPr>
          <w:rFonts w:ascii="Arial" w:hAnsi="Arial" w:cs="Arial"/>
        </w:rPr>
        <w:t xml:space="preserve">, after the jury was </w:t>
      </w:r>
      <w:proofErr w:type="gramStart"/>
      <w:r w:rsidR="007F79F0" w:rsidRPr="00E96B2E">
        <w:rPr>
          <w:rFonts w:ascii="Arial" w:hAnsi="Arial" w:cs="Arial"/>
        </w:rPr>
        <w:t>impaneled</w:t>
      </w:r>
      <w:proofErr w:type="gramEnd"/>
      <w:r w:rsidR="007F79F0" w:rsidRPr="00E96B2E">
        <w:rPr>
          <w:rFonts w:ascii="Arial" w:hAnsi="Arial" w:cs="Arial"/>
        </w:rPr>
        <w:t xml:space="preserve"> a juror informed a court official that she knew a </w:t>
      </w:r>
      <w:proofErr w:type="gramStart"/>
      <w:r w:rsidR="007F79F0" w:rsidRPr="00E96B2E">
        <w:rPr>
          <w:rFonts w:ascii="Arial" w:hAnsi="Arial" w:cs="Arial"/>
        </w:rPr>
        <w:t>State’s</w:t>
      </w:r>
      <w:proofErr w:type="gramEnd"/>
      <w:r w:rsidR="007F79F0" w:rsidRPr="00E96B2E">
        <w:rPr>
          <w:rFonts w:ascii="Arial" w:hAnsi="Arial" w:cs="Arial"/>
        </w:rPr>
        <w:t xml:space="preserve"> witness. The trial judge questioned the juror, but neither party did so even though the judge gave them the opportunity. The court held that once the trial judge allowed the parties to question the juror, it reopened examination</w:t>
      </w:r>
      <w:r w:rsidR="00142872">
        <w:rPr>
          <w:rFonts w:ascii="Arial" w:hAnsi="Arial" w:cs="Arial"/>
        </w:rPr>
        <w:t xml:space="preserve"> and, consequently, erred by denying the defendant’s attempt to exercise a remaining peremptory challenge to remove the juror</w:t>
      </w:r>
      <w:r w:rsidR="00876511" w:rsidRPr="00E96B2E">
        <w:rPr>
          <w:rFonts w:ascii="Arial" w:hAnsi="Arial" w:cs="Arial"/>
        </w:rPr>
        <w:t xml:space="preserve">. The defendant was not required to ask any questions </w:t>
      </w:r>
      <w:proofErr w:type="gramStart"/>
      <w:r w:rsidR="00876511" w:rsidRPr="00E96B2E">
        <w:rPr>
          <w:rFonts w:ascii="Arial" w:hAnsi="Arial" w:cs="Arial"/>
        </w:rPr>
        <w:t>in order to</w:t>
      </w:r>
      <w:proofErr w:type="gramEnd"/>
      <w:r w:rsidR="00876511" w:rsidRPr="00E96B2E">
        <w:rPr>
          <w:rFonts w:ascii="Arial" w:hAnsi="Arial" w:cs="Arial"/>
        </w:rPr>
        <w:t xml:space="preserve"> exercise </w:t>
      </w:r>
      <w:r w:rsidR="00142872">
        <w:rPr>
          <w:rFonts w:ascii="Arial" w:hAnsi="Arial" w:cs="Arial"/>
        </w:rPr>
        <w:t>the</w:t>
      </w:r>
      <w:r w:rsidR="00876511" w:rsidRPr="00E96B2E">
        <w:rPr>
          <w:rFonts w:ascii="Arial" w:hAnsi="Arial" w:cs="Arial"/>
        </w:rPr>
        <w:t xml:space="preserve"> peremptory challenge. The court remanded the case for a new trial.</w:t>
      </w:r>
      <w:r w:rsidR="008B5CF4">
        <w:rPr>
          <w:rFonts w:ascii="Arial" w:hAnsi="Arial" w:cs="Arial"/>
        </w:rPr>
        <w:t xml:space="preserve"> The North Carolina Supreme Court has observed that a trial judge “has leeway to make an initial inquiry” into whether there are grounds for reopening voir dire by, for example, questioning the juror or consulting with the parties, and that this initial inquiry does not necessarily constitute </w:t>
      </w:r>
      <w:r w:rsidR="00A07EDE">
        <w:rPr>
          <w:rFonts w:ascii="Arial" w:hAnsi="Arial" w:cs="Arial"/>
        </w:rPr>
        <w:t xml:space="preserve">a formal </w:t>
      </w:r>
      <w:r w:rsidR="008B5CF4">
        <w:rPr>
          <w:rFonts w:ascii="Arial" w:hAnsi="Arial" w:cs="Arial"/>
        </w:rPr>
        <w:t>reopening</w:t>
      </w:r>
      <w:r w:rsidR="00A07EDE">
        <w:rPr>
          <w:rFonts w:ascii="Arial" w:hAnsi="Arial" w:cs="Arial"/>
        </w:rPr>
        <w:t xml:space="preserve"> of</w:t>
      </w:r>
      <w:r w:rsidR="008B5CF4">
        <w:rPr>
          <w:rFonts w:ascii="Arial" w:hAnsi="Arial" w:cs="Arial"/>
        </w:rPr>
        <w:t xml:space="preserve"> voir dire </w:t>
      </w:r>
      <w:r w:rsidR="00A07EDE">
        <w:rPr>
          <w:rFonts w:ascii="Arial" w:hAnsi="Arial" w:cs="Arial"/>
        </w:rPr>
        <w:t xml:space="preserve">such that the juror may be challenged for cause or by peremptory challenge. </w:t>
      </w:r>
      <w:r w:rsidR="00A07EDE">
        <w:rPr>
          <w:rFonts w:ascii="Arial" w:hAnsi="Arial" w:cs="Arial"/>
          <w:i/>
          <w:iCs/>
        </w:rPr>
        <w:t>Boggess</w:t>
      </w:r>
      <w:r w:rsidR="00A07EDE">
        <w:rPr>
          <w:rFonts w:ascii="Arial" w:hAnsi="Arial" w:cs="Arial"/>
        </w:rPr>
        <w:t xml:space="preserve">, 358 N.C. at 683 (2004); </w:t>
      </w:r>
      <w:r w:rsidR="00A07EDE">
        <w:rPr>
          <w:rFonts w:ascii="Arial" w:hAnsi="Arial" w:cs="Arial"/>
          <w:i/>
          <w:iCs/>
        </w:rPr>
        <w:t>see also</w:t>
      </w:r>
      <w:r w:rsidR="00A07EDE">
        <w:rPr>
          <w:rFonts w:ascii="Arial" w:hAnsi="Arial" w:cs="Arial"/>
        </w:rPr>
        <w:t xml:space="preserve"> State v. Gidderon, </w:t>
      </w:r>
      <w:r w:rsidR="00002C03">
        <w:rPr>
          <w:rFonts w:ascii="Arial" w:hAnsi="Arial" w:cs="Arial"/>
        </w:rPr>
        <w:t>289</w:t>
      </w:r>
      <w:r w:rsidR="00A07EDE">
        <w:rPr>
          <w:rFonts w:ascii="Arial" w:hAnsi="Arial" w:cs="Arial"/>
        </w:rPr>
        <w:t xml:space="preserve"> N.C. App. </w:t>
      </w:r>
      <w:r w:rsidR="00002C03">
        <w:rPr>
          <w:rFonts w:ascii="Arial" w:hAnsi="Arial" w:cs="Arial"/>
        </w:rPr>
        <w:t>216</w:t>
      </w:r>
      <w:r w:rsidR="00A07EDE">
        <w:rPr>
          <w:rFonts w:ascii="Arial" w:hAnsi="Arial" w:cs="Arial"/>
        </w:rPr>
        <w:t>,</w:t>
      </w:r>
      <w:r w:rsidR="00002C03">
        <w:rPr>
          <w:rFonts w:ascii="Arial" w:hAnsi="Arial" w:cs="Arial"/>
        </w:rPr>
        <w:t xml:space="preserve"> 219-222</w:t>
      </w:r>
      <w:r w:rsidR="00A07EDE">
        <w:rPr>
          <w:rFonts w:ascii="Arial" w:hAnsi="Arial" w:cs="Arial"/>
        </w:rPr>
        <w:t xml:space="preserve"> (2023) (trial court did not </w:t>
      </w:r>
      <w:r w:rsidR="00A127B8">
        <w:rPr>
          <w:rFonts w:ascii="Arial" w:hAnsi="Arial" w:cs="Arial"/>
        </w:rPr>
        <w:t>abuse its discretion by declining to reopen voir dire after examining juror</w:t>
      </w:r>
      <w:r w:rsidR="00A07EDE">
        <w:rPr>
          <w:rFonts w:ascii="Arial" w:hAnsi="Arial" w:cs="Arial"/>
        </w:rPr>
        <w:t>); State v. Adams, 285 N.C. App 379, 390 (2022) (same).</w:t>
      </w:r>
      <w:r w:rsidR="008B5CF4">
        <w:rPr>
          <w:rFonts w:ascii="Arial" w:hAnsi="Arial" w:cs="Arial"/>
        </w:rPr>
        <w:t xml:space="preserve"> </w:t>
      </w:r>
    </w:p>
    <w:p w14:paraId="639DE948" w14:textId="48191572" w:rsidR="00156008" w:rsidRPr="00E96B2E" w:rsidRDefault="00156008" w:rsidP="007362CA">
      <w:pPr>
        <w:ind w:left="1440" w:hanging="720"/>
        <w:rPr>
          <w:rFonts w:ascii="Arial" w:hAnsi="Arial" w:cs="Arial"/>
        </w:rPr>
      </w:pPr>
      <w:r>
        <w:rPr>
          <w:rFonts w:ascii="Arial" w:hAnsi="Arial" w:cs="Arial"/>
        </w:rPr>
        <w:tab/>
      </w:r>
      <w:r>
        <w:rPr>
          <w:rFonts w:ascii="Arial" w:hAnsi="Arial" w:cs="Arial"/>
        </w:rPr>
        <w:tab/>
        <w:t>If voir dire is reopened and a juror</w:t>
      </w:r>
      <w:r w:rsidR="00DB6548">
        <w:rPr>
          <w:rFonts w:ascii="Arial" w:hAnsi="Arial" w:cs="Arial"/>
        </w:rPr>
        <w:t xml:space="preserve"> </w:t>
      </w:r>
      <w:r>
        <w:rPr>
          <w:rFonts w:ascii="Arial" w:hAnsi="Arial" w:cs="Arial"/>
        </w:rPr>
        <w:t xml:space="preserve">is excused prior to the jury being impaneled, that juror’s replacement should be called from the jury </w:t>
      </w:r>
      <w:r w:rsidR="00A11EC7">
        <w:rPr>
          <w:rFonts w:ascii="Arial" w:hAnsi="Arial" w:cs="Arial"/>
        </w:rPr>
        <w:t>pool</w:t>
      </w:r>
      <w:r>
        <w:rPr>
          <w:rFonts w:ascii="Arial" w:hAnsi="Arial" w:cs="Arial"/>
        </w:rPr>
        <w:t xml:space="preserve"> rather than the roster of any alternate jurors that may have </w:t>
      </w:r>
      <w:r w:rsidR="00A11EC7">
        <w:rPr>
          <w:rFonts w:ascii="Arial" w:hAnsi="Arial" w:cs="Arial"/>
        </w:rPr>
        <w:t xml:space="preserve">already </w:t>
      </w:r>
      <w:r>
        <w:rPr>
          <w:rFonts w:ascii="Arial" w:hAnsi="Arial" w:cs="Arial"/>
        </w:rPr>
        <w:t>been selected</w:t>
      </w:r>
      <w:r w:rsidR="00A11EC7">
        <w:rPr>
          <w:rFonts w:ascii="Arial" w:hAnsi="Arial" w:cs="Arial"/>
        </w:rPr>
        <w:t xml:space="preserve"> at the time voir dire is reopened</w:t>
      </w:r>
      <w:r>
        <w:rPr>
          <w:rFonts w:ascii="Arial" w:hAnsi="Arial" w:cs="Arial"/>
        </w:rPr>
        <w:t xml:space="preserve">. State v. Griffin, </w:t>
      </w:r>
      <w:r w:rsidR="00B81966">
        <w:rPr>
          <w:rFonts w:ascii="Arial" w:hAnsi="Arial" w:cs="Arial"/>
        </w:rPr>
        <w:t>298 N.C. App. 85, 90</w:t>
      </w:r>
      <w:r>
        <w:rPr>
          <w:rFonts w:ascii="Arial" w:hAnsi="Arial" w:cs="Arial"/>
        </w:rPr>
        <w:t xml:space="preserve"> </w:t>
      </w:r>
      <w:r w:rsidR="001A1063">
        <w:rPr>
          <w:rFonts w:ascii="Arial" w:hAnsi="Arial" w:cs="Arial"/>
        </w:rPr>
        <w:t xml:space="preserve">(2025) </w:t>
      </w:r>
      <w:r>
        <w:rPr>
          <w:rFonts w:ascii="Arial" w:hAnsi="Arial" w:cs="Arial"/>
        </w:rPr>
        <w:t>(holding this to be the proper procedure in a case where two alternate jurors already</w:t>
      </w:r>
      <w:r w:rsidR="008341DA">
        <w:rPr>
          <w:rFonts w:ascii="Arial" w:hAnsi="Arial" w:cs="Arial"/>
        </w:rPr>
        <w:t xml:space="preserve"> had</w:t>
      </w:r>
      <w:r>
        <w:rPr>
          <w:rFonts w:ascii="Arial" w:hAnsi="Arial" w:cs="Arial"/>
        </w:rPr>
        <w:t xml:space="preserve"> been selected at the time when a juror was excused for cause for a medical reason prior to the jury being impaneled</w:t>
      </w:r>
      <w:r w:rsidR="001A1063">
        <w:rPr>
          <w:rFonts w:ascii="Arial" w:hAnsi="Arial" w:cs="Arial"/>
        </w:rPr>
        <w:t>)</w:t>
      </w:r>
      <w:r>
        <w:rPr>
          <w:rFonts w:ascii="Arial" w:hAnsi="Arial" w:cs="Arial"/>
        </w:rPr>
        <w:t>.</w:t>
      </w:r>
      <w:r w:rsidR="008341DA">
        <w:rPr>
          <w:rFonts w:ascii="Arial" w:hAnsi="Arial" w:cs="Arial"/>
        </w:rPr>
        <w:t xml:space="preserve"> If a juror is excused after the jury has been impaneled, he or she is replaced with an alternate juror.</w:t>
      </w:r>
      <w:r w:rsidR="001A1063">
        <w:rPr>
          <w:rFonts w:ascii="Arial" w:hAnsi="Arial" w:cs="Arial"/>
        </w:rPr>
        <w:t xml:space="preserve"> </w:t>
      </w:r>
      <w:r w:rsidR="001A1063">
        <w:rPr>
          <w:rFonts w:ascii="Arial" w:hAnsi="Arial" w:cs="Arial"/>
          <w:i/>
          <w:iCs/>
        </w:rPr>
        <w:t>Id</w:t>
      </w:r>
      <w:r w:rsidR="001A1063">
        <w:rPr>
          <w:rFonts w:ascii="Arial" w:hAnsi="Arial" w:cs="Arial"/>
        </w:rPr>
        <w:t>.</w:t>
      </w:r>
    </w:p>
    <w:p w14:paraId="34DA67B2" w14:textId="77777777" w:rsidR="00405EFE" w:rsidRDefault="009F7E24" w:rsidP="007362CA">
      <w:pPr>
        <w:ind w:left="1440" w:hanging="720"/>
        <w:rPr>
          <w:rFonts w:ascii="Arial" w:hAnsi="Arial" w:cs="Arial"/>
        </w:rPr>
      </w:pPr>
      <w:r w:rsidRPr="00E96B2E">
        <w:rPr>
          <w:rFonts w:ascii="Arial" w:hAnsi="Arial" w:cs="Arial"/>
        </w:rPr>
        <w:tab/>
      </w:r>
    </w:p>
    <w:p w14:paraId="378B4A10" w14:textId="143BFE7C" w:rsidR="00914664" w:rsidRDefault="00405EFE" w:rsidP="00405EFE">
      <w:pPr>
        <w:pStyle w:val="ListParagraph"/>
        <w:numPr>
          <w:ilvl w:val="0"/>
          <w:numId w:val="25"/>
        </w:numPr>
        <w:rPr>
          <w:rFonts w:ascii="Arial" w:hAnsi="Arial" w:cs="Arial"/>
        </w:rPr>
      </w:pPr>
      <w:bookmarkStart w:id="37" w:name="_Toc214968933"/>
      <w:r w:rsidRPr="009D5D5F">
        <w:rPr>
          <w:rStyle w:val="Heading2Char"/>
        </w:rPr>
        <w:t xml:space="preserve">Prejudicial </w:t>
      </w:r>
      <w:r w:rsidR="002C7F7D" w:rsidRPr="009D5D5F">
        <w:rPr>
          <w:rStyle w:val="Heading2Char"/>
        </w:rPr>
        <w:t>Responses</w:t>
      </w:r>
      <w:r w:rsidRPr="009D5D5F">
        <w:rPr>
          <w:rStyle w:val="Heading2Char"/>
        </w:rPr>
        <w:t xml:space="preserve"> During Voir Dire</w:t>
      </w:r>
      <w:bookmarkEnd w:id="37"/>
      <w:r w:rsidRPr="00E96B2E">
        <w:rPr>
          <w:rFonts w:ascii="Arial" w:hAnsi="Arial" w:cs="Arial"/>
          <w:b/>
        </w:rPr>
        <w:t>.</w:t>
      </w:r>
      <w:r w:rsidRPr="00E96B2E">
        <w:rPr>
          <w:rFonts w:ascii="Arial" w:hAnsi="Arial" w:cs="Arial"/>
        </w:rPr>
        <w:t xml:space="preserve"> </w:t>
      </w:r>
      <w:r>
        <w:rPr>
          <w:rFonts w:ascii="Arial" w:hAnsi="Arial" w:cs="Arial"/>
        </w:rPr>
        <w:t xml:space="preserve">Occasionally a juror’s response to a permissible voir dire question may </w:t>
      </w:r>
      <w:r w:rsidR="002C7F7D">
        <w:rPr>
          <w:rFonts w:ascii="Arial" w:hAnsi="Arial" w:cs="Arial"/>
        </w:rPr>
        <w:t>include information that is</w:t>
      </w:r>
      <w:r>
        <w:rPr>
          <w:rFonts w:ascii="Arial" w:hAnsi="Arial" w:cs="Arial"/>
        </w:rPr>
        <w:t xml:space="preserve"> prejudicial to the defendant. Examples of this situation include a prospective juror who worked as a police officer stating during voir dire that he knew the defendant because he “had dealings with the defendant on similar charges,” </w:t>
      </w:r>
      <w:r>
        <w:rPr>
          <w:rFonts w:ascii="Arial" w:hAnsi="Arial" w:cs="Arial"/>
          <w:i/>
          <w:iCs/>
        </w:rPr>
        <w:t>State v. Mobley</w:t>
      </w:r>
      <w:r>
        <w:rPr>
          <w:rFonts w:ascii="Arial" w:hAnsi="Arial" w:cs="Arial"/>
        </w:rPr>
        <w:t xml:space="preserve">, 86 N.C. App. 528, 532 (1987), and a prospective juror who worked as a prison guard stating that he “knew [the defendant] from [the defendant’s] time in prison.” State v. Bruer, </w:t>
      </w:r>
      <w:r w:rsidR="00156008">
        <w:rPr>
          <w:rFonts w:ascii="Arial" w:hAnsi="Arial" w:cs="Arial"/>
        </w:rPr>
        <w:t>294</w:t>
      </w:r>
      <w:r>
        <w:rPr>
          <w:rFonts w:ascii="Arial" w:hAnsi="Arial" w:cs="Arial"/>
        </w:rPr>
        <w:t xml:space="preserve"> N.C. App. </w:t>
      </w:r>
      <w:r w:rsidR="00156008">
        <w:rPr>
          <w:rFonts w:ascii="Arial" w:hAnsi="Arial" w:cs="Arial"/>
        </w:rPr>
        <w:t>442</w:t>
      </w:r>
      <w:r>
        <w:rPr>
          <w:rFonts w:ascii="Arial" w:hAnsi="Arial" w:cs="Arial"/>
        </w:rPr>
        <w:t xml:space="preserve">, </w:t>
      </w:r>
      <w:r w:rsidR="00156008">
        <w:rPr>
          <w:rFonts w:ascii="Arial" w:hAnsi="Arial" w:cs="Arial"/>
        </w:rPr>
        <w:t>445-48</w:t>
      </w:r>
      <w:r>
        <w:rPr>
          <w:rFonts w:ascii="Arial" w:hAnsi="Arial" w:cs="Arial"/>
        </w:rPr>
        <w:t xml:space="preserve"> (2024); </w:t>
      </w:r>
      <w:r>
        <w:rPr>
          <w:rFonts w:ascii="Arial" w:hAnsi="Arial" w:cs="Arial"/>
          <w:i/>
          <w:iCs/>
        </w:rPr>
        <w:t xml:space="preserve">see also </w:t>
      </w:r>
      <w:r>
        <w:rPr>
          <w:rFonts w:ascii="Arial" w:hAnsi="Arial" w:cs="Arial"/>
        </w:rPr>
        <w:t>State v. Howard, 133 N.C. App. 614, 615 (1999) (prospective juror stated that she had been a Durham County detention officer and knew the defendant “from there”). The North Carolina Court of Appeals has set out the following procedure for trial judges in situations where a juror makes a prejudicial comment during voir dire:</w:t>
      </w:r>
    </w:p>
    <w:p w14:paraId="441C94B2" w14:textId="77777777" w:rsidR="00405EFE" w:rsidRDefault="00405EFE" w:rsidP="00405EFE">
      <w:pPr>
        <w:pStyle w:val="ListParagraph"/>
        <w:ind w:left="1440"/>
        <w:rPr>
          <w:rFonts w:ascii="Arial" w:hAnsi="Arial" w:cs="Arial"/>
          <w:b/>
        </w:rPr>
      </w:pPr>
    </w:p>
    <w:p w14:paraId="1085E97D" w14:textId="4A89860F" w:rsidR="00405EFE" w:rsidRPr="00405EFE" w:rsidRDefault="00405EFE" w:rsidP="00156008">
      <w:pPr>
        <w:pStyle w:val="ListParagraph"/>
        <w:ind w:left="2160" w:right="720"/>
        <w:rPr>
          <w:rFonts w:ascii="Arial" w:hAnsi="Arial" w:cs="Arial"/>
          <w:bCs/>
        </w:rPr>
      </w:pPr>
      <w:r>
        <w:rPr>
          <w:rFonts w:ascii="Arial" w:hAnsi="Arial" w:cs="Arial"/>
          <w:bCs/>
        </w:rPr>
        <w:t>[W]</w:t>
      </w:r>
      <w:r w:rsidRPr="00405EFE">
        <w:rPr>
          <w:rFonts w:ascii="Arial" w:hAnsi="Arial" w:cs="Arial"/>
          <w:bCs/>
        </w:rPr>
        <w:t xml:space="preserve">here </w:t>
      </w:r>
      <w:r>
        <w:rPr>
          <w:rFonts w:ascii="Arial" w:hAnsi="Arial" w:cs="Arial"/>
          <w:bCs/>
        </w:rPr>
        <w:t>[prejudicial]</w:t>
      </w:r>
      <w:r w:rsidRPr="00405EFE">
        <w:rPr>
          <w:rFonts w:ascii="Arial" w:hAnsi="Arial" w:cs="Arial"/>
          <w:bCs/>
        </w:rPr>
        <w:t xml:space="preserve"> answers are given or comments made by a prospective juror during the jury selection process, the trial court should make an inquiry of all jurors, both accepted and prospective, to determine whether they heard the statements, the effect of such statements on them, and whether they could </w:t>
      </w:r>
      <w:r w:rsidRPr="00405EFE">
        <w:rPr>
          <w:rFonts w:ascii="Arial" w:hAnsi="Arial" w:cs="Arial"/>
          <w:bCs/>
        </w:rPr>
        <w:lastRenderedPageBreak/>
        <w:t>disabuse their minds of the harmful effects of the prejudicial comments. Unless the trial court determines that the statements were so minimally prejudicial that the members of the jury might reasonably be expected to disregard them and render a fair and impartial verdict without regard to such statements, the far more prudent course is to dismiss the panel, restore all peremptory challenges to all parties, and begin the process of jury selection anew.</w:t>
      </w:r>
    </w:p>
    <w:p w14:paraId="6C7EECBA" w14:textId="77777777" w:rsidR="00405EFE" w:rsidRDefault="00405EFE" w:rsidP="00405EFE">
      <w:pPr>
        <w:pStyle w:val="ListParagraph"/>
        <w:ind w:left="1440"/>
        <w:rPr>
          <w:rFonts w:ascii="Arial" w:hAnsi="Arial" w:cs="Arial"/>
        </w:rPr>
      </w:pPr>
    </w:p>
    <w:p w14:paraId="7A986C5F" w14:textId="1AB8DE55" w:rsidR="00405EFE" w:rsidRPr="00156008" w:rsidRDefault="00405EFE" w:rsidP="00405EFE">
      <w:pPr>
        <w:pStyle w:val="ListParagraph"/>
        <w:ind w:left="1440"/>
        <w:rPr>
          <w:rFonts w:ascii="Arial" w:hAnsi="Arial" w:cs="Arial"/>
        </w:rPr>
      </w:pPr>
      <w:r>
        <w:rPr>
          <w:rFonts w:ascii="Arial" w:hAnsi="Arial" w:cs="Arial"/>
          <w:i/>
          <w:iCs/>
        </w:rPr>
        <w:t>Bruer</w:t>
      </w:r>
      <w:r>
        <w:rPr>
          <w:rFonts w:ascii="Arial" w:hAnsi="Arial" w:cs="Arial"/>
        </w:rPr>
        <w:t xml:space="preserve">, </w:t>
      </w:r>
      <w:r w:rsidR="00156008">
        <w:rPr>
          <w:rFonts w:ascii="Arial" w:hAnsi="Arial" w:cs="Arial"/>
        </w:rPr>
        <w:t>294</w:t>
      </w:r>
      <w:r>
        <w:rPr>
          <w:rFonts w:ascii="Arial" w:hAnsi="Arial" w:cs="Arial"/>
        </w:rPr>
        <w:t xml:space="preserve"> N.C. App. </w:t>
      </w:r>
      <w:r w:rsidR="00156008">
        <w:rPr>
          <w:rFonts w:ascii="Arial" w:hAnsi="Arial" w:cs="Arial"/>
        </w:rPr>
        <w:t>at 446-47</w:t>
      </w:r>
      <w:r>
        <w:rPr>
          <w:rFonts w:ascii="Arial" w:hAnsi="Arial" w:cs="Arial"/>
        </w:rPr>
        <w:t xml:space="preserve"> (quoting </w:t>
      </w:r>
      <w:r>
        <w:rPr>
          <w:rFonts w:ascii="Arial" w:hAnsi="Arial" w:cs="Arial"/>
          <w:i/>
          <w:iCs/>
        </w:rPr>
        <w:t>Howard</w:t>
      </w:r>
      <w:r>
        <w:rPr>
          <w:rFonts w:ascii="Arial" w:hAnsi="Arial" w:cs="Arial"/>
        </w:rPr>
        <w:t xml:space="preserve">, 133 N.C. App. at 619). While restarting jury selection following a prejudicial answer </w:t>
      </w:r>
      <w:r w:rsidR="002C7F7D">
        <w:rPr>
          <w:rFonts w:ascii="Arial" w:hAnsi="Arial" w:cs="Arial"/>
        </w:rPr>
        <w:t xml:space="preserve">can </w:t>
      </w:r>
      <w:r>
        <w:rPr>
          <w:rFonts w:ascii="Arial" w:hAnsi="Arial" w:cs="Arial"/>
        </w:rPr>
        <w:t xml:space="preserve">result in “delay and inconvenience,” not doing so is reversible error. </w:t>
      </w:r>
      <w:r>
        <w:rPr>
          <w:rFonts w:ascii="Arial" w:hAnsi="Arial" w:cs="Arial"/>
          <w:i/>
          <w:iCs/>
        </w:rPr>
        <w:t>Howard</w:t>
      </w:r>
      <w:r>
        <w:rPr>
          <w:rFonts w:ascii="Arial" w:hAnsi="Arial" w:cs="Arial"/>
        </w:rPr>
        <w:t>, 133 N.C. App. at 619.</w:t>
      </w:r>
    </w:p>
    <w:p w14:paraId="7FBECAFB" w14:textId="77777777" w:rsidR="00405EFE" w:rsidRPr="00405EFE" w:rsidRDefault="00405EFE" w:rsidP="00405EFE">
      <w:pPr>
        <w:pStyle w:val="ListParagraph"/>
        <w:ind w:left="1440"/>
        <w:rPr>
          <w:rFonts w:ascii="Arial" w:hAnsi="Arial" w:cs="Arial"/>
        </w:rPr>
      </w:pPr>
    </w:p>
    <w:p w14:paraId="75A524B8" w14:textId="6E205FED" w:rsidR="005B32A3" w:rsidRPr="00E96B2E" w:rsidRDefault="008053F2" w:rsidP="00E57275">
      <w:pPr>
        <w:pStyle w:val="ListParagraph"/>
        <w:numPr>
          <w:ilvl w:val="0"/>
          <w:numId w:val="23"/>
        </w:numPr>
        <w:rPr>
          <w:rFonts w:ascii="Arial" w:hAnsi="Arial" w:cs="Arial"/>
        </w:rPr>
      </w:pPr>
      <w:bookmarkStart w:id="38" w:name="_Toc214968934"/>
      <w:r w:rsidRPr="00E96B2E">
        <w:rPr>
          <w:rStyle w:val="Heading1Char"/>
        </w:rPr>
        <w:t>Scope of Permitted Questioning</w:t>
      </w:r>
      <w:bookmarkEnd w:id="38"/>
      <w:r w:rsidRPr="00E96B2E">
        <w:rPr>
          <w:rFonts w:ascii="Arial" w:hAnsi="Arial" w:cs="Arial"/>
          <w:b/>
        </w:rPr>
        <w:t>.</w:t>
      </w:r>
      <w:r w:rsidRPr="00E96B2E">
        <w:rPr>
          <w:rFonts w:ascii="Arial" w:hAnsi="Arial" w:cs="Arial"/>
        </w:rPr>
        <w:t xml:space="preserve"> </w:t>
      </w:r>
      <w:r w:rsidR="005B32A3" w:rsidRPr="00E96B2E">
        <w:rPr>
          <w:rFonts w:ascii="Arial" w:hAnsi="Arial" w:cs="Arial"/>
        </w:rPr>
        <w:t xml:space="preserve">Jury voir dire serves two basic purposes. It assists counsel: (1) to determine whether a basis for a challenge for cause exists, and (2) to intelligently exercise peremptory challenges. </w:t>
      </w:r>
      <w:r w:rsidR="00FC688A" w:rsidRPr="00E96B2E">
        <w:rPr>
          <w:rFonts w:ascii="Arial" w:hAnsi="Arial" w:cs="Arial"/>
        </w:rPr>
        <w:t>State v. Wiley, 355 N.C. 592, 611 (2002)</w:t>
      </w:r>
      <w:r w:rsidR="005B32A3" w:rsidRPr="00E96B2E">
        <w:rPr>
          <w:rFonts w:ascii="Arial" w:hAnsi="Arial" w:cs="Arial"/>
        </w:rPr>
        <w:t xml:space="preserve">; </w:t>
      </w:r>
      <w:r w:rsidR="00FC688A" w:rsidRPr="00E96B2E">
        <w:rPr>
          <w:rFonts w:ascii="Arial" w:hAnsi="Arial" w:cs="Arial"/>
        </w:rPr>
        <w:t>State v. Anderson, 350 N.C. 152, 170 (1999)</w:t>
      </w:r>
      <w:r w:rsidR="005B32A3" w:rsidRPr="00E96B2E">
        <w:rPr>
          <w:rFonts w:ascii="Arial" w:hAnsi="Arial" w:cs="Arial"/>
        </w:rPr>
        <w:t>.</w:t>
      </w:r>
    </w:p>
    <w:p w14:paraId="5B7EB009" w14:textId="77777777" w:rsidR="000D78A8" w:rsidRPr="00E96B2E" w:rsidRDefault="005B32A3" w:rsidP="001C4624">
      <w:pPr>
        <w:ind w:left="720" w:hanging="720"/>
        <w:rPr>
          <w:rFonts w:ascii="Arial" w:hAnsi="Arial" w:cs="Arial"/>
        </w:rPr>
      </w:pPr>
      <w:r w:rsidRPr="00E96B2E">
        <w:rPr>
          <w:rFonts w:ascii="Arial" w:hAnsi="Arial" w:cs="Arial"/>
        </w:rPr>
        <w:tab/>
      </w:r>
      <w:r w:rsidRPr="00E96B2E">
        <w:rPr>
          <w:rFonts w:ascii="Arial" w:hAnsi="Arial" w:cs="Arial"/>
        </w:rPr>
        <w:tab/>
      </w:r>
      <w:r w:rsidR="00914664" w:rsidRPr="00E96B2E">
        <w:rPr>
          <w:rFonts w:ascii="Arial" w:hAnsi="Arial" w:cs="Arial"/>
        </w:rPr>
        <w:t>The scope of permitted voir dire is largely a matter of trial court discretion</w:t>
      </w:r>
      <w:r w:rsidR="00E83835" w:rsidRPr="00E96B2E">
        <w:rPr>
          <w:rFonts w:ascii="Arial" w:hAnsi="Arial" w:cs="Arial"/>
        </w:rPr>
        <w:t xml:space="preserve">. There are </w:t>
      </w:r>
      <w:proofErr w:type="gramStart"/>
      <w:r w:rsidR="00E83835" w:rsidRPr="00E96B2E">
        <w:rPr>
          <w:rFonts w:ascii="Arial" w:hAnsi="Arial" w:cs="Arial"/>
        </w:rPr>
        <w:t>a large number of</w:t>
      </w:r>
      <w:proofErr w:type="gramEnd"/>
      <w:r w:rsidR="00E83835" w:rsidRPr="00E96B2E">
        <w:rPr>
          <w:rFonts w:ascii="Arial" w:hAnsi="Arial" w:cs="Arial"/>
        </w:rPr>
        <w:t xml:space="preserve"> appellate cases </w:t>
      </w:r>
      <w:r w:rsidR="0032296C" w:rsidRPr="00E96B2E">
        <w:rPr>
          <w:rFonts w:ascii="Arial" w:hAnsi="Arial" w:cs="Arial"/>
        </w:rPr>
        <w:t>concerning proper and improper voir dire question</w:t>
      </w:r>
      <w:r w:rsidR="002C0498" w:rsidRPr="00E96B2E">
        <w:rPr>
          <w:rFonts w:ascii="Arial" w:hAnsi="Arial" w:cs="Arial"/>
        </w:rPr>
        <w:t>s</w:t>
      </w:r>
      <w:r w:rsidR="0032296C" w:rsidRPr="00E96B2E">
        <w:rPr>
          <w:rFonts w:ascii="Arial" w:hAnsi="Arial" w:cs="Arial"/>
        </w:rPr>
        <w:t>, and sometimes</w:t>
      </w:r>
      <w:r w:rsidR="00771437" w:rsidRPr="00E96B2E">
        <w:rPr>
          <w:rFonts w:ascii="Arial" w:hAnsi="Arial" w:cs="Arial"/>
        </w:rPr>
        <w:t xml:space="preserve"> they</w:t>
      </w:r>
      <w:r w:rsidR="0032296C" w:rsidRPr="00E96B2E">
        <w:rPr>
          <w:rFonts w:ascii="Arial" w:hAnsi="Arial" w:cs="Arial"/>
        </w:rPr>
        <w:t xml:space="preserve"> appear inconsistent. </w:t>
      </w:r>
      <w:r w:rsidR="004A7110" w:rsidRPr="00E96B2E">
        <w:rPr>
          <w:rFonts w:ascii="Arial" w:hAnsi="Arial" w:cs="Arial"/>
        </w:rPr>
        <w:t>An</w:t>
      </w:r>
      <w:r w:rsidR="0032296C" w:rsidRPr="00E96B2E">
        <w:rPr>
          <w:rFonts w:ascii="Arial" w:hAnsi="Arial" w:cs="Arial"/>
        </w:rPr>
        <w:t xml:space="preserve"> explanation for the apparent inconsistency </w:t>
      </w:r>
      <w:r w:rsidR="004A7110" w:rsidRPr="00E96B2E">
        <w:rPr>
          <w:rFonts w:ascii="Arial" w:hAnsi="Arial" w:cs="Arial"/>
        </w:rPr>
        <w:t>is that</w:t>
      </w:r>
      <w:r w:rsidR="0032296C" w:rsidRPr="00E96B2E">
        <w:rPr>
          <w:rFonts w:ascii="Arial" w:hAnsi="Arial" w:cs="Arial"/>
        </w:rPr>
        <w:t xml:space="preserve"> appellate courts emphasi</w:t>
      </w:r>
      <w:r w:rsidR="004A7110" w:rsidRPr="00E96B2E">
        <w:rPr>
          <w:rFonts w:ascii="Arial" w:hAnsi="Arial" w:cs="Arial"/>
        </w:rPr>
        <w:t>ze</w:t>
      </w:r>
      <w:r w:rsidR="0032296C" w:rsidRPr="00E96B2E">
        <w:rPr>
          <w:rFonts w:ascii="Arial" w:hAnsi="Arial" w:cs="Arial"/>
        </w:rPr>
        <w:t xml:space="preserve"> </w:t>
      </w:r>
      <w:r w:rsidR="004A7110" w:rsidRPr="00E96B2E">
        <w:rPr>
          <w:rFonts w:ascii="Arial" w:hAnsi="Arial" w:cs="Arial"/>
        </w:rPr>
        <w:t>a</w:t>
      </w:r>
      <w:r w:rsidR="0032296C" w:rsidRPr="00E96B2E">
        <w:rPr>
          <w:rFonts w:ascii="Arial" w:hAnsi="Arial" w:cs="Arial"/>
        </w:rPr>
        <w:t xml:space="preserve"> trial judge</w:t>
      </w:r>
      <w:r w:rsidR="004A7110" w:rsidRPr="00E96B2E">
        <w:rPr>
          <w:rFonts w:ascii="Arial" w:hAnsi="Arial" w:cs="Arial"/>
        </w:rPr>
        <w:t>’s</w:t>
      </w:r>
      <w:r w:rsidR="0032296C" w:rsidRPr="00E96B2E">
        <w:rPr>
          <w:rFonts w:ascii="Arial" w:hAnsi="Arial" w:cs="Arial"/>
        </w:rPr>
        <w:t xml:space="preserve"> broad discretion in controlling jury selection. If one judge allows a question in one trial, while a different judge disallows a similar question in another trial, both judges’ rulings may be affirmed. </w:t>
      </w:r>
    </w:p>
    <w:p w14:paraId="26343997" w14:textId="737ED188" w:rsidR="00D27377" w:rsidRPr="00E96B2E" w:rsidRDefault="000D78A8" w:rsidP="001C4624">
      <w:pPr>
        <w:ind w:left="720" w:hanging="720"/>
        <w:rPr>
          <w:rFonts w:ascii="Arial" w:hAnsi="Arial" w:cs="Arial"/>
        </w:rPr>
      </w:pPr>
      <w:r w:rsidRPr="00E96B2E">
        <w:rPr>
          <w:rFonts w:ascii="Arial" w:hAnsi="Arial" w:cs="Arial"/>
        </w:rPr>
        <w:tab/>
      </w:r>
      <w:r w:rsidRPr="00E96B2E">
        <w:rPr>
          <w:rFonts w:ascii="Arial" w:hAnsi="Arial" w:cs="Arial"/>
        </w:rPr>
        <w:tab/>
      </w:r>
      <w:r w:rsidR="009D75D1" w:rsidRPr="00E96B2E">
        <w:rPr>
          <w:rFonts w:ascii="Arial" w:hAnsi="Arial" w:cs="Arial"/>
        </w:rPr>
        <w:t>Also</w:t>
      </w:r>
      <w:r w:rsidR="0032296C" w:rsidRPr="00E96B2E">
        <w:rPr>
          <w:rFonts w:ascii="Arial" w:hAnsi="Arial" w:cs="Arial"/>
        </w:rPr>
        <w:t>, one must remember that appellate courts review</w:t>
      </w:r>
      <w:r w:rsidR="009D75D1" w:rsidRPr="00E96B2E">
        <w:rPr>
          <w:rFonts w:ascii="Arial" w:hAnsi="Arial" w:cs="Arial"/>
        </w:rPr>
        <w:t xml:space="preserve"> only</w:t>
      </w:r>
      <w:r w:rsidR="0032296C" w:rsidRPr="00E96B2E">
        <w:rPr>
          <w:rFonts w:ascii="Arial" w:hAnsi="Arial" w:cs="Arial"/>
        </w:rPr>
        <w:t xml:space="preserve"> </w:t>
      </w:r>
      <w:r w:rsidR="00633C12" w:rsidRPr="00E96B2E">
        <w:rPr>
          <w:rFonts w:ascii="Arial" w:hAnsi="Arial" w:cs="Arial"/>
        </w:rPr>
        <w:t xml:space="preserve">a </w:t>
      </w:r>
      <w:r w:rsidR="004A7110" w:rsidRPr="00E96B2E">
        <w:rPr>
          <w:rFonts w:ascii="Arial" w:hAnsi="Arial" w:cs="Arial"/>
        </w:rPr>
        <w:t>small</w:t>
      </w:r>
      <w:r w:rsidR="00633C12" w:rsidRPr="00E96B2E">
        <w:rPr>
          <w:rFonts w:ascii="Arial" w:hAnsi="Arial" w:cs="Arial"/>
        </w:rPr>
        <w:t xml:space="preserve"> number of</w:t>
      </w:r>
      <w:r w:rsidR="009D75D1" w:rsidRPr="00E96B2E">
        <w:rPr>
          <w:rFonts w:ascii="Arial" w:hAnsi="Arial" w:cs="Arial"/>
        </w:rPr>
        <w:t xml:space="preserve"> </w:t>
      </w:r>
      <w:r w:rsidR="004A7110" w:rsidRPr="00E96B2E">
        <w:rPr>
          <w:rFonts w:ascii="Arial" w:hAnsi="Arial" w:cs="Arial"/>
        </w:rPr>
        <w:t xml:space="preserve">all </w:t>
      </w:r>
      <w:r w:rsidR="009D75D1" w:rsidRPr="00E96B2E">
        <w:rPr>
          <w:rFonts w:ascii="Arial" w:hAnsi="Arial" w:cs="Arial"/>
        </w:rPr>
        <w:t>voir dire</w:t>
      </w:r>
      <w:r w:rsidR="0032296C" w:rsidRPr="00E96B2E">
        <w:rPr>
          <w:rFonts w:ascii="Arial" w:hAnsi="Arial" w:cs="Arial"/>
        </w:rPr>
        <w:t xml:space="preserve"> </w:t>
      </w:r>
      <w:r w:rsidR="002C0498" w:rsidRPr="00E96B2E">
        <w:rPr>
          <w:rFonts w:ascii="Arial" w:hAnsi="Arial" w:cs="Arial"/>
        </w:rPr>
        <w:t>rulings, namely</w:t>
      </w:r>
      <w:r w:rsidR="009D75D1" w:rsidRPr="00E96B2E">
        <w:rPr>
          <w:rFonts w:ascii="Times New Roman" w:hAnsi="Times New Roman" w:cs="Times New Roman"/>
        </w:rPr>
        <w:t xml:space="preserve"> </w:t>
      </w:r>
      <w:r w:rsidR="0032296C" w:rsidRPr="00E96B2E">
        <w:rPr>
          <w:rFonts w:ascii="Arial" w:hAnsi="Arial" w:cs="Arial"/>
        </w:rPr>
        <w:t>a convicted defendant’s</w:t>
      </w:r>
      <w:r w:rsidR="00633C12" w:rsidRPr="00E96B2E">
        <w:rPr>
          <w:rFonts w:ascii="Arial" w:hAnsi="Arial" w:cs="Arial"/>
        </w:rPr>
        <w:t xml:space="preserve"> appellate</w:t>
      </w:r>
      <w:r w:rsidR="0032296C" w:rsidRPr="00E96B2E">
        <w:rPr>
          <w:rFonts w:ascii="Arial" w:hAnsi="Arial" w:cs="Arial"/>
        </w:rPr>
        <w:t xml:space="preserve"> challenge </w:t>
      </w:r>
      <w:r w:rsidR="009D75D1" w:rsidRPr="00E96B2E">
        <w:rPr>
          <w:rFonts w:ascii="Arial" w:hAnsi="Arial" w:cs="Arial"/>
        </w:rPr>
        <w:t>when</w:t>
      </w:r>
      <w:r w:rsidR="002B254C" w:rsidRPr="00E96B2E">
        <w:rPr>
          <w:rFonts w:ascii="Arial" w:hAnsi="Arial" w:cs="Arial"/>
        </w:rPr>
        <w:t xml:space="preserve"> a trial judge uph</w:t>
      </w:r>
      <w:r w:rsidR="009D75D1" w:rsidRPr="00E96B2E">
        <w:rPr>
          <w:rFonts w:ascii="Arial" w:hAnsi="Arial" w:cs="Arial"/>
        </w:rPr>
        <w:t>eld</w:t>
      </w:r>
      <w:r w:rsidR="0032296C" w:rsidRPr="00E96B2E">
        <w:rPr>
          <w:rFonts w:ascii="Arial" w:hAnsi="Arial" w:cs="Arial"/>
        </w:rPr>
        <w:t xml:space="preserve"> a prosecutor’</w:t>
      </w:r>
      <w:r w:rsidR="002B254C" w:rsidRPr="00E96B2E">
        <w:rPr>
          <w:rFonts w:ascii="Arial" w:hAnsi="Arial" w:cs="Arial"/>
        </w:rPr>
        <w:t>s question</w:t>
      </w:r>
      <w:r w:rsidR="00633C12" w:rsidRPr="00E96B2E">
        <w:rPr>
          <w:rFonts w:ascii="Arial" w:hAnsi="Arial" w:cs="Arial"/>
        </w:rPr>
        <w:t xml:space="preserve"> over a defendant’s objection</w:t>
      </w:r>
      <w:r w:rsidR="0032296C" w:rsidRPr="00E96B2E">
        <w:rPr>
          <w:rFonts w:ascii="Arial" w:hAnsi="Arial" w:cs="Arial"/>
        </w:rPr>
        <w:t xml:space="preserve"> or </w:t>
      </w:r>
      <w:r w:rsidR="00633C12" w:rsidRPr="00E96B2E">
        <w:rPr>
          <w:rFonts w:ascii="Arial" w:hAnsi="Arial" w:cs="Arial"/>
        </w:rPr>
        <w:t>sustained a prosecutor’s objection to</w:t>
      </w:r>
      <w:r w:rsidR="002B254C" w:rsidRPr="00E96B2E">
        <w:rPr>
          <w:rFonts w:ascii="Arial" w:hAnsi="Arial" w:cs="Arial"/>
        </w:rPr>
        <w:t xml:space="preserve"> a defendant’s question. </w:t>
      </w:r>
      <w:r w:rsidR="004A7110" w:rsidRPr="00E96B2E">
        <w:rPr>
          <w:rFonts w:ascii="Arial" w:hAnsi="Arial" w:cs="Arial"/>
        </w:rPr>
        <w:t>Left</w:t>
      </w:r>
      <w:r w:rsidR="00771437" w:rsidRPr="00E96B2E">
        <w:rPr>
          <w:rFonts w:ascii="Arial" w:hAnsi="Arial" w:cs="Arial"/>
        </w:rPr>
        <w:t xml:space="preserve"> </w:t>
      </w:r>
      <w:r w:rsidR="004A7110" w:rsidRPr="00E96B2E">
        <w:rPr>
          <w:rFonts w:ascii="Arial" w:hAnsi="Arial" w:cs="Arial"/>
        </w:rPr>
        <w:t>un</w:t>
      </w:r>
      <w:r w:rsidR="00771437" w:rsidRPr="00E96B2E">
        <w:rPr>
          <w:rFonts w:ascii="Arial" w:hAnsi="Arial" w:cs="Arial"/>
        </w:rPr>
        <w:t xml:space="preserve">reviewed are a prosecutor’s unsuccessful </w:t>
      </w:r>
      <w:r w:rsidR="00633C12" w:rsidRPr="00E96B2E">
        <w:rPr>
          <w:rFonts w:ascii="Arial" w:hAnsi="Arial" w:cs="Arial"/>
        </w:rPr>
        <w:t>objection</w:t>
      </w:r>
      <w:r w:rsidR="00771437" w:rsidRPr="00E96B2E">
        <w:rPr>
          <w:rFonts w:ascii="Arial" w:hAnsi="Arial" w:cs="Arial"/>
        </w:rPr>
        <w:t xml:space="preserve"> to a defendant’s question, a defendant’s successful </w:t>
      </w:r>
      <w:r w:rsidR="00633C12" w:rsidRPr="00E96B2E">
        <w:rPr>
          <w:rFonts w:ascii="Arial" w:hAnsi="Arial" w:cs="Arial"/>
        </w:rPr>
        <w:t>objection</w:t>
      </w:r>
      <w:r w:rsidR="00771437" w:rsidRPr="00E96B2E">
        <w:rPr>
          <w:rFonts w:ascii="Arial" w:hAnsi="Arial" w:cs="Arial"/>
        </w:rPr>
        <w:t xml:space="preserve"> to a prosecutor’s question, and all questions in a trial in which the defendant was found not guilty, a mistrial was declared, </w:t>
      </w:r>
      <w:r w:rsidR="00633C12" w:rsidRPr="00E96B2E">
        <w:rPr>
          <w:rFonts w:ascii="Arial" w:hAnsi="Arial" w:cs="Arial"/>
        </w:rPr>
        <w:t>or</w:t>
      </w:r>
      <w:r w:rsidR="00771437" w:rsidRPr="00E96B2E">
        <w:rPr>
          <w:rFonts w:ascii="Arial" w:hAnsi="Arial" w:cs="Arial"/>
        </w:rPr>
        <w:t xml:space="preserve"> </w:t>
      </w:r>
      <w:r w:rsidR="00A303FD" w:rsidRPr="00E96B2E">
        <w:rPr>
          <w:rFonts w:ascii="Arial" w:hAnsi="Arial" w:cs="Arial"/>
        </w:rPr>
        <w:t>a</w:t>
      </w:r>
      <w:r w:rsidR="00771437" w:rsidRPr="00E96B2E">
        <w:rPr>
          <w:rFonts w:ascii="Arial" w:hAnsi="Arial" w:cs="Arial"/>
        </w:rPr>
        <w:t xml:space="preserve"> conviction</w:t>
      </w:r>
      <w:r w:rsidR="00A303FD" w:rsidRPr="00E96B2E">
        <w:rPr>
          <w:rFonts w:ascii="Arial" w:hAnsi="Arial" w:cs="Arial"/>
        </w:rPr>
        <w:t xml:space="preserve"> wa</w:t>
      </w:r>
      <w:r w:rsidR="00771437" w:rsidRPr="00E96B2E">
        <w:rPr>
          <w:rFonts w:ascii="Arial" w:hAnsi="Arial" w:cs="Arial"/>
        </w:rPr>
        <w:t>s</w:t>
      </w:r>
      <w:r w:rsidR="00A303FD" w:rsidRPr="00E96B2E">
        <w:rPr>
          <w:rFonts w:ascii="Arial" w:hAnsi="Arial" w:cs="Arial"/>
        </w:rPr>
        <w:t xml:space="preserve"> not appealed by the defendant</w:t>
      </w:r>
      <w:r w:rsidR="00771437" w:rsidRPr="00E96B2E">
        <w:rPr>
          <w:rFonts w:ascii="Arial" w:hAnsi="Arial" w:cs="Arial"/>
        </w:rPr>
        <w:t>.</w:t>
      </w:r>
    </w:p>
    <w:p w14:paraId="3C92140C" w14:textId="77777777" w:rsidR="006E732C" w:rsidRPr="00E96B2E" w:rsidRDefault="006E732C" w:rsidP="001C4624">
      <w:pPr>
        <w:ind w:left="720" w:hanging="720"/>
        <w:rPr>
          <w:rFonts w:ascii="Arial" w:hAnsi="Arial" w:cs="Arial"/>
        </w:rPr>
      </w:pPr>
      <w:r w:rsidRPr="00E96B2E">
        <w:rPr>
          <w:rFonts w:ascii="Arial" w:hAnsi="Arial" w:cs="Arial"/>
        </w:rPr>
        <w:tab/>
      </w:r>
      <w:r w:rsidRPr="00E96B2E">
        <w:rPr>
          <w:rFonts w:ascii="Arial" w:hAnsi="Arial" w:cs="Arial"/>
        </w:rPr>
        <w:tab/>
        <w:t>For a more detailed discussion of voir dire questions</w:t>
      </w:r>
      <w:r w:rsidR="002C0498" w:rsidRPr="00E96B2E">
        <w:rPr>
          <w:rFonts w:ascii="Arial" w:hAnsi="Arial" w:cs="Arial"/>
        </w:rPr>
        <w:t xml:space="preserve"> in capital trials</w:t>
      </w:r>
      <w:r w:rsidRPr="00E96B2E">
        <w:rPr>
          <w:rFonts w:ascii="Arial" w:hAnsi="Arial" w:cs="Arial"/>
        </w:rPr>
        <w:t xml:space="preserve">, see </w:t>
      </w:r>
      <w:r w:rsidR="00FC688A" w:rsidRPr="00E96B2E">
        <w:rPr>
          <w:rStyle w:val="BookTitle"/>
          <w:rFonts w:ascii="Arial" w:hAnsi="Arial" w:cs="Arial"/>
          <w:b w:val="0"/>
        </w:rPr>
        <w:t>Jeffrey B. Welty, North Carolina Capital Case Law Handbook,</w:t>
      </w:r>
      <w:r w:rsidR="00FC688A" w:rsidRPr="00E96B2E">
        <w:rPr>
          <w:rFonts w:ascii="Arial" w:hAnsi="Arial" w:cs="Arial"/>
        </w:rPr>
        <w:t xml:space="preserve"> 81-95 (3d ed. 2013)</w:t>
      </w:r>
      <w:r w:rsidRPr="00E96B2E">
        <w:rPr>
          <w:rFonts w:ascii="Arial" w:hAnsi="Arial" w:cs="Arial"/>
        </w:rPr>
        <w:t>.</w:t>
      </w:r>
    </w:p>
    <w:p w14:paraId="4B17E10F" w14:textId="77777777" w:rsidR="00037026" w:rsidRPr="00E96B2E" w:rsidRDefault="00037026" w:rsidP="001C4624">
      <w:pPr>
        <w:ind w:left="720" w:hanging="720"/>
        <w:rPr>
          <w:rFonts w:ascii="Arial" w:hAnsi="Arial" w:cs="Arial"/>
        </w:rPr>
      </w:pPr>
    </w:p>
    <w:p w14:paraId="2F152A69" w14:textId="77777777" w:rsidR="006E7770" w:rsidRDefault="00633C12" w:rsidP="003B2955">
      <w:pPr>
        <w:pStyle w:val="ListParagraph"/>
        <w:numPr>
          <w:ilvl w:val="0"/>
          <w:numId w:val="22"/>
        </w:numPr>
        <w:rPr>
          <w:rFonts w:ascii="Arial" w:hAnsi="Arial" w:cs="Arial"/>
        </w:rPr>
      </w:pPr>
      <w:bookmarkStart w:id="39" w:name="_Toc214968935"/>
      <w:r w:rsidRPr="00E96B2E">
        <w:rPr>
          <w:rStyle w:val="Heading2Char"/>
        </w:rPr>
        <w:t>Questions About</w:t>
      </w:r>
      <w:r w:rsidR="007C162A" w:rsidRPr="00E96B2E">
        <w:rPr>
          <w:rStyle w:val="Heading2Char"/>
        </w:rPr>
        <w:t xml:space="preserve"> Juror’s</w:t>
      </w:r>
      <w:r w:rsidRPr="00E96B2E">
        <w:rPr>
          <w:rStyle w:val="Heading2Char"/>
        </w:rPr>
        <w:t xml:space="preserve"> Racial Bias</w:t>
      </w:r>
      <w:bookmarkEnd w:id="39"/>
      <w:r w:rsidR="00037026" w:rsidRPr="00E96B2E">
        <w:rPr>
          <w:rFonts w:ascii="Arial" w:hAnsi="Arial" w:cs="Arial"/>
          <w:b/>
        </w:rPr>
        <w:t>.</w:t>
      </w:r>
      <w:r w:rsidR="00037026" w:rsidRPr="00E96B2E">
        <w:rPr>
          <w:rFonts w:ascii="Arial" w:hAnsi="Arial" w:cs="Arial"/>
        </w:rPr>
        <w:t xml:space="preserve"> The United States Supreme Court held in </w:t>
      </w:r>
      <w:r w:rsidR="00FC688A" w:rsidRPr="00E96B2E">
        <w:rPr>
          <w:rFonts w:ascii="Arial" w:hAnsi="Arial" w:cs="Arial"/>
          <w:i/>
        </w:rPr>
        <w:t>Ham v. South Carolina</w:t>
      </w:r>
      <w:r w:rsidR="00FC688A" w:rsidRPr="00E96B2E">
        <w:rPr>
          <w:rFonts w:ascii="Arial" w:hAnsi="Arial" w:cs="Arial"/>
        </w:rPr>
        <w:t>, 409 U.S. 524, 527 (1973)</w:t>
      </w:r>
      <w:r w:rsidR="00B64E2A" w:rsidRPr="00E96B2E">
        <w:rPr>
          <w:rFonts w:ascii="Arial" w:hAnsi="Arial" w:cs="Arial"/>
        </w:rPr>
        <w:t>,</w:t>
      </w:r>
      <w:r w:rsidR="00037026" w:rsidRPr="00E96B2E">
        <w:rPr>
          <w:rFonts w:ascii="Arial" w:hAnsi="Arial" w:cs="Arial"/>
        </w:rPr>
        <w:t xml:space="preserve"> that the black defendant, who was a civil rights activist and whose defense was selective prosecution for marijuana possession because of his civil rights activity</w:t>
      </w:r>
      <w:r w:rsidR="002C0498" w:rsidRPr="00E96B2E">
        <w:rPr>
          <w:rFonts w:ascii="Arial" w:hAnsi="Arial" w:cs="Arial"/>
        </w:rPr>
        <w:t>,</w:t>
      </w:r>
      <w:r w:rsidR="00037026" w:rsidRPr="00E96B2E">
        <w:rPr>
          <w:rFonts w:ascii="Arial" w:hAnsi="Arial" w:cs="Arial"/>
        </w:rPr>
        <w:t xml:space="preserve"> was entitled </w:t>
      </w:r>
      <w:r w:rsidR="00C96CBA">
        <w:rPr>
          <w:rFonts w:ascii="Arial" w:hAnsi="Arial" w:cs="Arial"/>
        </w:rPr>
        <w:t xml:space="preserve">under the Due Process Clause of the Fourteenth Amendment </w:t>
      </w:r>
      <w:r w:rsidR="00037026" w:rsidRPr="00E96B2E">
        <w:rPr>
          <w:rFonts w:ascii="Arial" w:hAnsi="Arial" w:cs="Arial"/>
        </w:rPr>
        <w:t xml:space="preserve">to voir dire jurors about racial bias. </w:t>
      </w:r>
      <w:r w:rsidR="00037026" w:rsidRPr="00E96B2E">
        <w:rPr>
          <w:rFonts w:ascii="Arial" w:hAnsi="Arial" w:cs="Arial"/>
          <w:i/>
        </w:rPr>
        <w:t>Ham</w:t>
      </w:r>
      <w:r w:rsidR="00037026" w:rsidRPr="00E96B2E">
        <w:rPr>
          <w:rFonts w:ascii="Arial" w:hAnsi="Arial" w:cs="Arial"/>
        </w:rPr>
        <w:t xml:space="preserve"> </w:t>
      </w:r>
      <w:r w:rsidR="00EE682E" w:rsidRPr="00E96B2E">
        <w:rPr>
          <w:rFonts w:ascii="Arial" w:hAnsi="Arial" w:cs="Arial"/>
        </w:rPr>
        <w:t xml:space="preserve">later </w:t>
      </w:r>
      <w:r w:rsidR="00037026" w:rsidRPr="00E96B2E">
        <w:rPr>
          <w:rFonts w:ascii="Arial" w:hAnsi="Arial" w:cs="Arial"/>
        </w:rPr>
        <w:t xml:space="preserve">was limited by </w:t>
      </w:r>
      <w:r w:rsidR="00FC688A" w:rsidRPr="00E96B2E">
        <w:rPr>
          <w:rFonts w:ascii="Arial" w:hAnsi="Arial" w:cs="Arial"/>
          <w:i/>
        </w:rPr>
        <w:t>Ristaino v. Ross</w:t>
      </w:r>
      <w:r w:rsidR="00FC688A" w:rsidRPr="00E96B2E">
        <w:rPr>
          <w:rFonts w:ascii="Arial" w:hAnsi="Arial" w:cs="Arial"/>
        </w:rPr>
        <w:t>, 424 U.S. 589 (1976)</w:t>
      </w:r>
      <w:r w:rsidR="00037026" w:rsidRPr="00E96B2E">
        <w:rPr>
          <w:rFonts w:ascii="Arial" w:hAnsi="Arial" w:cs="Arial"/>
        </w:rPr>
        <w:t>, which held that the Due Process Clause does not provide for a general right to question</w:t>
      </w:r>
      <w:r w:rsidR="00F0516E" w:rsidRPr="00E96B2E">
        <w:rPr>
          <w:rFonts w:ascii="Arial" w:hAnsi="Arial" w:cs="Arial"/>
        </w:rPr>
        <w:t xml:space="preserve"> prospective</w:t>
      </w:r>
      <w:r w:rsidR="00037026" w:rsidRPr="00E96B2E">
        <w:rPr>
          <w:rFonts w:ascii="Arial" w:hAnsi="Arial" w:cs="Arial"/>
        </w:rPr>
        <w:t xml:space="preserve"> jurors about racial prejudice. Such questions are constitutionally mandated </w:t>
      </w:r>
      <w:r w:rsidR="008D4875">
        <w:rPr>
          <w:rFonts w:ascii="Arial" w:hAnsi="Arial" w:cs="Arial"/>
        </w:rPr>
        <w:t>in</w:t>
      </w:r>
      <w:r w:rsidR="008D4875" w:rsidRPr="00E96B2E">
        <w:rPr>
          <w:rFonts w:ascii="Arial" w:hAnsi="Arial" w:cs="Arial"/>
        </w:rPr>
        <w:t xml:space="preserve"> </w:t>
      </w:r>
      <w:r w:rsidR="00CE03D8">
        <w:rPr>
          <w:rFonts w:ascii="Arial" w:hAnsi="Arial" w:cs="Arial"/>
        </w:rPr>
        <w:t xml:space="preserve">the </w:t>
      </w:r>
      <w:r w:rsidR="006C496B" w:rsidRPr="00E96B2E">
        <w:rPr>
          <w:rFonts w:ascii="Arial" w:hAnsi="Arial" w:cs="Arial"/>
        </w:rPr>
        <w:t>“</w:t>
      </w:r>
      <w:r w:rsidR="00037026" w:rsidRPr="00E96B2E">
        <w:rPr>
          <w:rFonts w:ascii="Arial" w:hAnsi="Arial" w:cs="Arial"/>
        </w:rPr>
        <w:t>special circumstances</w:t>
      </w:r>
      <w:r w:rsidR="006C496B" w:rsidRPr="00E96B2E">
        <w:rPr>
          <w:rFonts w:ascii="Arial" w:hAnsi="Arial" w:cs="Arial"/>
        </w:rPr>
        <w:t>”</w:t>
      </w:r>
      <w:r w:rsidR="00804C26" w:rsidRPr="00E96B2E">
        <w:rPr>
          <w:rFonts w:ascii="Arial" w:hAnsi="Arial" w:cs="Arial"/>
        </w:rPr>
        <w:t xml:space="preserve"> </w:t>
      </w:r>
      <w:r w:rsidR="00CE03D8">
        <w:rPr>
          <w:rFonts w:ascii="Arial" w:hAnsi="Arial" w:cs="Arial"/>
        </w:rPr>
        <w:t>where</w:t>
      </w:r>
      <w:r w:rsidR="006C496B" w:rsidRPr="00E96B2E">
        <w:rPr>
          <w:rFonts w:ascii="Arial" w:hAnsi="Arial" w:cs="Arial"/>
        </w:rPr>
        <w:t xml:space="preserve"> </w:t>
      </w:r>
      <w:r w:rsidR="00804C26" w:rsidRPr="00E96B2E">
        <w:rPr>
          <w:rFonts w:ascii="Arial" w:hAnsi="Arial" w:cs="Arial"/>
        </w:rPr>
        <w:t>racial issues are “inextricably bound up with the conduct of the trial</w:t>
      </w:r>
      <w:r w:rsidR="003B2955" w:rsidRPr="00E96B2E">
        <w:rPr>
          <w:rFonts w:ascii="Arial" w:hAnsi="Arial" w:cs="Arial"/>
        </w:rPr>
        <w:t>,</w:t>
      </w:r>
      <w:r w:rsidR="00804C26" w:rsidRPr="00E96B2E">
        <w:rPr>
          <w:rFonts w:ascii="Arial" w:hAnsi="Arial" w:cs="Arial"/>
        </w:rPr>
        <w:t>”</w:t>
      </w:r>
      <w:r w:rsidR="00037026" w:rsidRPr="00E96B2E">
        <w:rPr>
          <w:rFonts w:ascii="Arial" w:hAnsi="Arial" w:cs="Arial"/>
        </w:rPr>
        <w:t xml:space="preserve"> such as </w:t>
      </w:r>
      <w:r w:rsidR="00C96CBA">
        <w:rPr>
          <w:rFonts w:ascii="Arial" w:hAnsi="Arial" w:cs="Arial"/>
        </w:rPr>
        <w:t>was the case</w:t>
      </w:r>
      <w:r w:rsidR="00037026" w:rsidRPr="00E96B2E">
        <w:rPr>
          <w:rFonts w:ascii="Arial" w:hAnsi="Arial" w:cs="Arial"/>
        </w:rPr>
        <w:t xml:space="preserve"> in </w:t>
      </w:r>
      <w:r w:rsidR="00037026" w:rsidRPr="00E96B2E">
        <w:rPr>
          <w:rFonts w:ascii="Arial" w:hAnsi="Arial" w:cs="Arial"/>
          <w:i/>
        </w:rPr>
        <w:t>Ham.</w:t>
      </w:r>
      <w:r w:rsidR="00037026" w:rsidRPr="00E96B2E">
        <w:rPr>
          <w:rFonts w:ascii="Arial" w:hAnsi="Arial" w:cs="Arial"/>
        </w:rPr>
        <w:t xml:space="preserve"> </w:t>
      </w:r>
      <w:r w:rsidR="00C96CBA" w:rsidRPr="00E96B2E">
        <w:rPr>
          <w:rStyle w:val="Emphasis"/>
          <w:rFonts w:ascii="Arial" w:hAnsi="Arial" w:cs="Arial"/>
        </w:rPr>
        <w:t>Ristaino</w:t>
      </w:r>
      <w:r w:rsidR="00C96CBA" w:rsidRPr="00E96B2E">
        <w:rPr>
          <w:rStyle w:val="Emphasis"/>
          <w:rFonts w:ascii="Arial" w:hAnsi="Arial" w:cs="Arial"/>
          <w:color w:val="0000FF"/>
        </w:rPr>
        <w:t xml:space="preserve">, </w:t>
      </w:r>
      <w:r w:rsidR="00C96CBA" w:rsidRPr="00E96B2E">
        <w:rPr>
          <w:rFonts w:ascii="Arial" w:hAnsi="Arial" w:cs="Arial"/>
        </w:rPr>
        <w:t>424 U.S. at 597</w:t>
      </w:r>
      <w:r w:rsidR="00AE1596">
        <w:rPr>
          <w:rFonts w:ascii="Arial" w:hAnsi="Arial" w:cs="Arial"/>
        </w:rPr>
        <w:t>.</w:t>
      </w:r>
      <w:r w:rsidR="00B8135D">
        <w:rPr>
          <w:rFonts w:ascii="Arial" w:hAnsi="Arial" w:cs="Arial"/>
        </w:rPr>
        <w:t xml:space="preserve"> </w:t>
      </w:r>
    </w:p>
    <w:p w14:paraId="203EA821" w14:textId="77777777" w:rsidR="006E7770" w:rsidRDefault="003D360D" w:rsidP="006E7770">
      <w:pPr>
        <w:pStyle w:val="ListParagraph"/>
        <w:ind w:left="1440" w:firstLine="720"/>
        <w:rPr>
          <w:rFonts w:ascii="Arial" w:hAnsi="Arial" w:cs="Arial"/>
        </w:rPr>
      </w:pPr>
      <w:r>
        <w:rPr>
          <w:rFonts w:ascii="Arial" w:hAnsi="Arial" w:cs="Arial"/>
        </w:rPr>
        <w:t xml:space="preserve">In </w:t>
      </w:r>
      <w:r>
        <w:rPr>
          <w:rFonts w:ascii="Arial" w:hAnsi="Arial" w:cs="Arial"/>
          <w:i/>
          <w:iCs/>
        </w:rPr>
        <w:t>Ristaino</w:t>
      </w:r>
      <w:r>
        <w:rPr>
          <w:rFonts w:ascii="Arial" w:hAnsi="Arial" w:cs="Arial"/>
        </w:rPr>
        <w:t xml:space="preserve">, </w:t>
      </w:r>
      <w:r w:rsidR="00EE49AB">
        <w:rPr>
          <w:rFonts w:ascii="Arial" w:hAnsi="Arial" w:cs="Arial"/>
        </w:rPr>
        <w:t xml:space="preserve">an assault with intent to murder case tried in Massachusetts state court, </w:t>
      </w:r>
      <w:r>
        <w:rPr>
          <w:rFonts w:ascii="Arial" w:hAnsi="Arial" w:cs="Arial"/>
        </w:rPr>
        <w:t xml:space="preserve">the Court noted that while voir dire questioning about racial bias was not constitutionally mandated on the mere basis that the defendants were </w:t>
      </w:r>
      <w:r w:rsidR="009E6FDF">
        <w:rPr>
          <w:rFonts w:ascii="Arial" w:hAnsi="Arial" w:cs="Arial"/>
        </w:rPr>
        <w:t>b</w:t>
      </w:r>
      <w:r>
        <w:rPr>
          <w:rFonts w:ascii="Arial" w:hAnsi="Arial" w:cs="Arial"/>
        </w:rPr>
        <w:t xml:space="preserve">lack and the victim was white, </w:t>
      </w:r>
      <w:r w:rsidR="00BA35A0">
        <w:rPr>
          <w:rFonts w:ascii="Arial" w:hAnsi="Arial" w:cs="Arial"/>
        </w:rPr>
        <w:t>“the wiser course generally is to propound appropriate questions designed to identify racial prejudice if requested by the defendant</w:t>
      </w:r>
      <w:r>
        <w:rPr>
          <w:rFonts w:ascii="Arial" w:hAnsi="Arial" w:cs="Arial"/>
        </w:rPr>
        <w:t>.</w:t>
      </w:r>
      <w:r w:rsidR="00BA35A0">
        <w:rPr>
          <w:rFonts w:ascii="Arial" w:hAnsi="Arial" w:cs="Arial"/>
        </w:rPr>
        <w:t>”</w:t>
      </w:r>
      <w:r>
        <w:rPr>
          <w:rFonts w:ascii="Arial" w:hAnsi="Arial" w:cs="Arial"/>
        </w:rPr>
        <w:t xml:space="preserve"> 424 U.S. </w:t>
      </w:r>
      <w:r w:rsidR="00940A46">
        <w:rPr>
          <w:rFonts w:ascii="Arial" w:hAnsi="Arial" w:cs="Arial"/>
        </w:rPr>
        <w:t>at 597, n.9.</w:t>
      </w:r>
      <w:r w:rsidR="006820CA">
        <w:rPr>
          <w:rFonts w:ascii="Arial" w:hAnsi="Arial" w:cs="Arial"/>
        </w:rPr>
        <w:t xml:space="preserve"> </w:t>
      </w:r>
      <w:r w:rsidR="006820CA">
        <w:rPr>
          <w:rFonts w:ascii="Arial" w:hAnsi="Arial" w:cs="Arial"/>
          <w:i/>
          <w:iCs/>
        </w:rPr>
        <w:t>See also Rosales-Lopez v. United States</w:t>
      </w:r>
      <w:r w:rsidR="006820CA">
        <w:rPr>
          <w:rFonts w:ascii="Arial" w:hAnsi="Arial" w:cs="Arial"/>
        </w:rPr>
        <w:t xml:space="preserve">, 451 U.S. 182 (1981) </w:t>
      </w:r>
      <w:r w:rsidR="006820CA">
        <w:rPr>
          <w:rFonts w:ascii="Arial" w:hAnsi="Arial" w:cs="Arial"/>
        </w:rPr>
        <w:lastRenderedPageBreak/>
        <w:t>(plurality opinion adopting supervisory rule for federal courts that it is reversible error for trial court to disallow requested voir dire on racial or ethnic prejudice if circumstances of the case indicate that there is a reasonable possibility that such prejudice might have influenced the jury).</w:t>
      </w:r>
      <w:r w:rsidR="00B4692F">
        <w:rPr>
          <w:rFonts w:ascii="Arial" w:hAnsi="Arial" w:cs="Arial"/>
        </w:rPr>
        <w:t xml:space="preserve"> </w:t>
      </w:r>
    </w:p>
    <w:p w14:paraId="6E21C7F9" w14:textId="5A08D776" w:rsidR="003B2955" w:rsidRPr="00E96B2E" w:rsidRDefault="00D84C8E" w:rsidP="006E7770">
      <w:pPr>
        <w:pStyle w:val="ListParagraph"/>
        <w:ind w:left="1440" w:firstLine="720"/>
        <w:rPr>
          <w:rFonts w:ascii="Arial" w:hAnsi="Arial" w:cs="Arial"/>
        </w:rPr>
      </w:pPr>
      <w:r>
        <w:rPr>
          <w:rFonts w:ascii="Arial" w:hAnsi="Arial" w:cs="Arial"/>
        </w:rPr>
        <w:t xml:space="preserve">In </w:t>
      </w:r>
      <w:r w:rsidR="00567C87">
        <w:rPr>
          <w:rFonts w:ascii="Arial" w:hAnsi="Arial" w:cs="Arial"/>
          <w:i/>
          <w:iCs/>
        </w:rPr>
        <w:t>State v. Crump</w:t>
      </w:r>
      <w:r w:rsidR="00567C87">
        <w:rPr>
          <w:rFonts w:ascii="Arial" w:hAnsi="Arial" w:cs="Arial"/>
        </w:rPr>
        <w:t xml:space="preserve">, 376 N.C. 375, 381-89 (2020), the North Carolina Supreme Court held that the trial court committed </w:t>
      </w:r>
      <w:r w:rsidR="00FA02A1">
        <w:rPr>
          <w:rFonts w:ascii="Arial" w:hAnsi="Arial" w:cs="Arial"/>
        </w:rPr>
        <w:t>prejudicial</w:t>
      </w:r>
      <w:r w:rsidR="00567C87">
        <w:rPr>
          <w:rFonts w:ascii="Arial" w:hAnsi="Arial" w:cs="Arial"/>
        </w:rPr>
        <w:t xml:space="preserve"> error during voir dire where it “flatly prohibited” the defendant from posing questions “about racial bias and police-officer shootings of black men.” The case involved</w:t>
      </w:r>
      <w:r w:rsidR="00FA02A1">
        <w:rPr>
          <w:rFonts w:ascii="Arial" w:hAnsi="Arial" w:cs="Arial"/>
        </w:rPr>
        <w:t xml:space="preserve"> assault</w:t>
      </w:r>
      <w:r w:rsidR="00567C87">
        <w:rPr>
          <w:rFonts w:ascii="Arial" w:hAnsi="Arial" w:cs="Arial"/>
        </w:rPr>
        <w:t xml:space="preserve"> </w:t>
      </w:r>
      <w:r w:rsidR="00FA02A1">
        <w:rPr>
          <w:rFonts w:ascii="Arial" w:hAnsi="Arial" w:cs="Arial"/>
        </w:rPr>
        <w:t xml:space="preserve">charges related to </w:t>
      </w:r>
      <w:r w:rsidR="002B0DE8">
        <w:rPr>
          <w:rFonts w:ascii="Arial" w:hAnsi="Arial" w:cs="Arial"/>
        </w:rPr>
        <w:t xml:space="preserve">an exchange of gunfire between the defendant and officers, and the issue of police officer shootings of black men was a topic of significant national attention at the time of the trial. The court in </w:t>
      </w:r>
      <w:r w:rsidR="002B0DE8">
        <w:rPr>
          <w:rFonts w:ascii="Arial" w:hAnsi="Arial" w:cs="Arial"/>
          <w:i/>
          <w:iCs/>
        </w:rPr>
        <w:t>Crump</w:t>
      </w:r>
      <w:r w:rsidR="002B0DE8">
        <w:rPr>
          <w:rFonts w:ascii="Arial" w:hAnsi="Arial" w:cs="Arial"/>
        </w:rPr>
        <w:t xml:space="preserve"> grounded its reasoning in the state and federal constitutional guarantees of a fair and impartial jury and the essential role </w:t>
      </w:r>
      <w:r w:rsidR="00FA02A1">
        <w:rPr>
          <w:rFonts w:ascii="Arial" w:hAnsi="Arial" w:cs="Arial"/>
        </w:rPr>
        <w:t xml:space="preserve">that </w:t>
      </w:r>
      <w:r w:rsidR="00430599">
        <w:rPr>
          <w:rFonts w:ascii="Arial" w:hAnsi="Arial" w:cs="Arial"/>
        </w:rPr>
        <w:t>inquiry into relevant issues through</w:t>
      </w:r>
      <w:r w:rsidR="002B0DE8">
        <w:rPr>
          <w:rFonts w:ascii="Arial" w:hAnsi="Arial" w:cs="Arial"/>
        </w:rPr>
        <w:t xml:space="preserve"> voir dire plays in ensuring those rights. </w:t>
      </w:r>
      <w:r w:rsidR="002B0DE8">
        <w:rPr>
          <w:rFonts w:ascii="Arial" w:hAnsi="Arial" w:cs="Arial"/>
          <w:i/>
          <w:iCs/>
        </w:rPr>
        <w:t>Id</w:t>
      </w:r>
      <w:r w:rsidR="002B0DE8">
        <w:rPr>
          <w:rFonts w:ascii="Arial" w:hAnsi="Arial" w:cs="Arial"/>
        </w:rPr>
        <w:t>. at 381-82.</w:t>
      </w:r>
      <w:r w:rsidR="00430599">
        <w:rPr>
          <w:rFonts w:ascii="Arial" w:hAnsi="Arial" w:cs="Arial"/>
        </w:rPr>
        <w:t xml:space="preserve"> The court contrasted the improper categorical denial of a line of inquiry into a relevant issue in the case at hand with a trial court’s general discretion to properly regulate the manner and extent of </w:t>
      </w:r>
      <w:r w:rsidR="00CE03D8">
        <w:rPr>
          <w:rFonts w:ascii="Arial" w:hAnsi="Arial" w:cs="Arial"/>
        </w:rPr>
        <w:t>questioning</w:t>
      </w:r>
      <w:r w:rsidR="00430599">
        <w:rPr>
          <w:rFonts w:ascii="Arial" w:hAnsi="Arial" w:cs="Arial"/>
        </w:rPr>
        <w:t xml:space="preserve"> during voir dire. </w:t>
      </w:r>
      <w:r w:rsidR="00430599">
        <w:rPr>
          <w:rFonts w:ascii="Arial" w:hAnsi="Arial" w:cs="Arial"/>
          <w:i/>
          <w:iCs/>
        </w:rPr>
        <w:t>Id</w:t>
      </w:r>
      <w:r w:rsidR="00430599">
        <w:rPr>
          <w:rFonts w:ascii="Arial" w:hAnsi="Arial" w:cs="Arial"/>
        </w:rPr>
        <w:t>. at 384.</w:t>
      </w:r>
    </w:p>
    <w:p w14:paraId="21019F42" w14:textId="2EB489BE" w:rsidR="007C162A" w:rsidRPr="004F0C62" w:rsidRDefault="002B0DE8" w:rsidP="00830D1B">
      <w:pPr>
        <w:pStyle w:val="ListParagraph"/>
        <w:ind w:left="1440" w:firstLine="720"/>
        <w:rPr>
          <w:rFonts w:ascii="Arial" w:hAnsi="Arial" w:cs="Arial"/>
        </w:rPr>
      </w:pPr>
      <w:r>
        <w:rPr>
          <w:rFonts w:ascii="Arial" w:hAnsi="Arial" w:cs="Arial"/>
        </w:rPr>
        <w:t>With respect to</w:t>
      </w:r>
      <w:r w:rsidR="00633C12" w:rsidRPr="00E96B2E">
        <w:rPr>
          <w:rFonts w:ascii="Arial" w:hAnsi="Arial" w:cs="Arial"/>
        </w:rPr>
        <w:t xml:space="preserve"> capital cases,</w:t>
      </w:r>
      <w:r w:rsidR="00CB7EE1" w:rsidRPr="00E96B2E">
        <w:rPr>
          <w:rFonts w:ascii="Arial" w:hAnsi="Arial" w:cs="Arial"/>
        </w:rPr>
        <w:t xml:space="preserve"> t</w:t>
      </w:r>
      <w:r w:rsidR="00037026" w:rsidRPr="00E96B2E">
        <w:rPr>
          <w:rFonts w:ascii="Arial" w:hAnsi="Arial" w:cs="Arial"/>
        </w:rPr>
        <w:t>he</w:t>
      </w:r>
      <w:r>
        <w:rPr>
          <w:rFonts w:ascii="Arial" w:hAnsi="Arial" w:cs="Arial"/>
        </w:rPr>
        <w:t xml:space="preserve"> United States Supreme</w:t>
      </w:r>
      <w:r w:rsidR="00037026" w:rsidRPr="00E96B2E">
        <w:rPr>
          <w:rFonts w:ascii="Arial" w:hAnsi="Arial" w:cs="Arial"/>
        </w:rPr>
        <w:t xml:space="preserve"> Court in </w:t>
      </w:r>
      <w:r w:rsidR="00FC688A" w:rsidRPr="00E96B2E">
        <w:rPr>
          <w:rFonts w:ascii="Arial" w:hAnsi="Arial" w:cs="Arial"/>
          <w:i/>
        </w:rPr>
        <w:t>Turner v. Murray</w:t>
      </w:r>
      <w:r w:rsidR="00FC688A" w:rsidRPr="00E96B2E">
        <w:rPr>
          <w:rFonts w:ascii="Arial" w:hAnsi="Arial" w:cs="Arial"/>
        </w:rPr>
        <w:t>, 476 U.S. 28, 36-37 (1986)</w:t>
      </w:r>
      <w:r w:rsidR="00037026" w:rsidRPr="00E96B2E">
        <w:rPr>
          <w:rFonts w:ascii="Arial" w:hAnsi="Arial" w:cs="Arial"/>
        </w:rPr>
        <w:t xml:space="preserve">, held that defendants </w:t>
      </w:r>
      <w:r w:rsidR="00633C12" w:rsidRPr="00E96B2E">
        <w:rPr>
          <w:rFonts w:ascii="Arial" w:hAnsi="Arial" w:cs="Arial"/>
        </w:rPr>
        <w:t>being tried for</w:t>
      </w:r>
      <w:r w:rsidR="00DF1212" w:rsidRPr="00E96B2E">
        <w:rPr>
          <w:rFonts w:ascii="Arial" w:hAnsi="Arial" w:cs="Arial"/>
        </w:rPr>
        <w:t xml:space="preserve"> an interracial crime</w:t>
      </w:r>
      <w:r w:rsidR="00037026" w:rsidRPr="00E96B2E">
        <w:rPr>
          <w:rFonts w:ascii="Arial" w:hAnsi="Arial" w:cs="Arial"/>
        </w:rPr>
        <w:t xml:space="preserve"> have a right under the </w:t>
      </w:r>
      <w:r w:rsidR="00057460" w:rsidRPr="00E96B2E">
        <w:rPr>
          <w:rFonts w:ascii="Arial" w:hAnsi="Arial" w:cs="Arial"/>
        </w:rPr>
        <w:t>Sixth</w:t>
      </w:r>
      <w:r w:rsidR="00037026" w:rsidRPr="00E96B2E">
        <w:rPr>
          <w:rFonts w:ascii="Arial" w:hAnsi="Arial" w:cs="Arial"/>
        </w:rPr>
        <w:t xml:space="preserve"> Amendment to question</w:t>
      </w:r>
      <w:r w:rsidR="00F0516E" w:rsidRPr="00E96B2E">
        <w:rPr>
          <w:rFonts w:ascii="Arial" w:hAnsi="Arial" w:cs="Arial"/>
        </w:rPr>
        <w:t xml:space="preserve"> prospective</w:t>
      </w:r>
      <w:r w:rsidR="00037026" w:rsidRPr="00E96B2E">
        <w:rPr>
          <w:rFonts w:ascii="Arial" w:hAnsi="Arial" w:cs="Arial"/>
        </w:rPr>
        <w:t xml:space="preserve"> jurors about racial bias</w:t>
      </w:r>
      <w:r w:rsidR="00680E47" w:rsidRPr="00E96B2E">
        <w:rPr>
          <w:rFonts w:ascii="Arial" w:hAnsi="Arial" w:cs="Arial"/>
        </w:rPr>
        <w:t xml:space="preserve">. </w:t>
      </w:r>
      <w:r w:rsidR="00CB7EE1" w:rsidRPr="00E96B2E">
        <w:rPr>
          <w:rFonts w:ascii="Arial" w:hAnsi="Arial" w:cs="Arial"/>
        </w:rPr>
        <w:t>T</w:t>
      </w:r>
      <w:r w:rsidR="00680E47" w:rsidRPr="00E96B2E">
        <w:rPr>
          <w:rFonts w:ascii="Arial" w:hAnsi="Arial" w:cs="Arial"/>
        </w:rPr>
        <w:t xml:space="preserve">he trial judge has the discretion to determine the </w:t>
      </w:r>
      <w:r w:rsidR="00CB7EE1" w:rsidRPr="00E96B2E">
        <w:rPr>
          <w:rFonts w:ascii="Arial" w:hAnsi="Arial" w:cs="Arial"/>
        </w:rPr>
        <w:t>breadth</w:t>
      </w:r>
      <w:r w:rsidR="00680E47" w:rsidRPr="00E96B2E">
        <w:rPr>
          <w:rFonts w:ascii="Arial" w:hAnsi="Arial" w:cs="Arial"/>
        </w:rPr>
        <w:t xml:space="preserve"> of racial bias questions. </w:t>
      </w:r>
      <w:r w:rsidR="00680E47" w:rsidRPr="00E96B2E">
        <w:rPr>
          <w:rFonts w:ascii="Arial" w:hAnsi="Arial" w:cs="Arial"/>
          <w:i/>
        </w:rPr>
        <w:t xml:space="preserve">See </w:t>
      </w:r>
      <w:r w:rsidR="00FC688A" w:rsidRPr="00E96B2E">
        <w:rPr>
          <w:rFonts w:ascii="Arial" w:hAnsi="Arial" w:cs="Arial"/>
        </w:rPr>
        <w:t>State v. Robinson, 330 N.C. 1, 12-13 (1991) (trial judge in capital trial allowed defendant to question jurors whether racial prejudice would affect their ability to be fair and impartial and allowed defendant to ask white jurors about their associations with blacks; trial judge did not err in prohibiting other questions, such as “Do you belong to any social club or political organization or church in which there are no black members?” and “Do you feel like the presence of blacks in your neighborhood has lowered the value of your property . . . ?”)</w:t>
      </w:r>
      <w:r w:rsidR="00830D1B">
        <w:rPr>
          <w:rFonts w:ascii="Arial" w:hAnsi="Arial" w:cs="Arial"/>
        </w:rPr>
        <w:t xml:space="preserve">; </w:t>
      </w:r>
      <w:r w:rsidR="00830D1B">
        <w:rPr>
          <w:rFonts w:ascii="Arial" w:hAnsi="Arial" w:cs="Arial"/>
          <w:i/>
          <w:iCs/>
        </w:rPr>
        <w:t>see also</w:t>
      </w:r>
      <w:r w:rsidR="00830D1B">
        <w:rPr>
          <w:rFonts w:ascii="Arial" w:hAnsi="Arial" w:cs="Arial"/>
        </w:rPr>
        <w:t xml:space="preserve"> </w:t>
      </w:r>
      <w:r w:rsidR="00830D1B">
        <w:rPr>
          <w:rFonts w:ascii="Arial" w:hAnsi="Arial" w:cs="Arial"/>
          <w:i/>
          <w:iCs/>
        </w:rPr>
        <w:t>Crump</w:t>
      </w:r>
      <w:r w:rsidR="00830D1B">
        <w:rPr>
          <w:rFonts w:ascii="Arial" w:hAnsi="Arial" w:cs="Arial"/>
        </w:rPr>
        <w:t>, 376 N.C. at 384 (noting</w:t>
      </w:r>
      <w:r w:rsidR="00830D1B" w:rsidRPr="004F0C62">
        <w:rPr>
          <w:rFonts w:ascii="Arial" w:hAnsi="Arial" w:cs="Arial"/>
        </w:rPr>
        <w:t xml:space="preserve"> </w:t>
      </w:r>
      <w:r w:rsidR="00830D1B" w:rsidRPr="004F0C62">
        <w:rPr>
          <w:rFonts w:ascii="Arial" w:hAnsi="Arial" w:cs="Arial"/>
          <w:i/>
          <w:iCs/>
        </w:rPr>
        <w:t>Robinson</w:t>
      </w:r>
      <w:r w:rsidR="00830D1B">
        <w:rPr>
          <w:rFonts w:ascii="Arial" w:hAnsi="Arial" w:cs="Arial"/>
          <w:i/>
          <w:iCs/>
        </w:rPr>
        <w:t xml:space="preserve">’s </w:t>
      </w:r>
      <w:r w:rsidR="00830D1B">
        <w:rPr>
          <w:rFonts w:ascii="Arial" w:hAnsi="Arial" w:cs="Arial"/>
        </w:rPr>
        <w:t>recognition of a trial court’s discretion to manage the form and number of questions on the issue of racial bias</w:t>
      </w:r>
      <w:r w:rsidR="00830D1B" w:rsidRPr="004F0C62">
        <w:rPr>
          <w:rFonts w:ascii="Arial" w:hAnsi="Arial" w:cs="Arial"/>
        </w:rPr>
        <w:t>)</w:t>
      </w:r>
      <w:r w:rsidR="00CB7EE1" w:rsidRPr="004F0C62">
        <w:rPr>
          <w:rFonts w:ascii="Arial" w:hAnsi="Arial" w:cs="Arial"/>
        </w:rPr>
        <w:t>.</w:t>
      </w:r>
    </w:p>
    <w:p w14:paraId="56476DEF" w14:textId="137E0FDD" w:rsidR="00633C12" w:rsidRPr="00E96B2E" w:rsidRDefault="007C162A" w:rsidP="003B2955">
      <w:pPr>
        <w:ind w:left="1440" w:hanging="720"/>
        <w:rPr>
          <w:rFonts w:ascii="Arial" w:hAnsi="Arial" w:cs="Arial"/>
        </w:rPr>
      </w:pPr>
      <w:r w:rsidRPr="00E96B2E">
        <w:rPr>
          <w:rFonts w:ascii="Arial" w:hAnsi="Arial" w:cs="Arial"/>
        </w:rPr>
        <w:tab/>
      </w:r>
      <w:r w:rsidRPr="00E96B2E">
        <w:rPr>
          <w:rFonts w:ascii="Arial" w:hAnsi="Arial" w:cs="Arial"/>
        </w:rPr>
        <w:tab/>
        <w:t xml:space="preserve">Issues concerning racial and other impermissible reasons in exercising peremptory challenges under </w:t>
      </w:r>
      <w:r w:rsidR="00FC688A" w:rsidRPr="00E96B2E">
        <w:rPr>
          <w:rFonts w:ascii="Arial" w:hAnsi="Arial" w:cs="Arial"/>
          <w:i/>
        </w:rPr>
        <w:t>Batson v. Kentucky</w:t>
      </w:r>
      <w:r w:rsidR="00FC688A" w:rsidRPr="00E96B2E">
        <w:rPr>
          <w:rFonts w:ascii="Arial" w:hAnsi="Arial" w:cs="Arial"/>
        </w:rPr>
        <w:t>, 476 U.S. 79</w:t>
      </w:r>
      <w:r w:rsidRPr="00E96B2E">
        <w:rPr>
          <w:rFonts w:ascii="Arial" w:hAnsi="Arial" w:cs="Arial"/>
        </w:rPr>
        <w:t xml:space="preserve"> (1986), </w:t>
      </w:r>
      <w:r w:rsidR="00EE682E" w:rsidRPr="00E96B2E">
        <w:rPr>
          <w:rFonts w:ascii="Arial" w:hAnsi="Arial" w:cs="Arial"/>
        </w:rPr>
        <w:t>are</w:t>
      </w:r>
      <w:r w:rsidRPr="00E96B2E">
        <w:rPr>
          <w:rFonts w:ascii="Arial" w:hAnsi="Arial" w:cs="Arial"/>
        </w:rPr>
        <w:t xml:space="preserve"> discussed in </w:t>
      </w:r>
      <w:r w:rsidR="00FC688A" w:rsidRPr="00E96B2E">
        <w:rPr>
          <w:rFonts w:ascii="Arial" w:hAnsi="Arial" w:cs="Arial"/>
        </w:rPr>
        <w:t>Section X</w:t>
      </w:r>
      <w:r w:rsidR="00487E59">
        <w:rPr>
          <w:rFonts w:ascii="Arial" w:hAnsi="Arial" w:cs="Arial"/>
        </w:rPr>
        <w:t>I</w:t>
      </w:r>
      <w:r w:rsidR="00FC688A" w:rsidRPr="00E96B2E">
        <w:rPr>
          <w:rFonts w:ascii="Arial" w:hAnsi="Arial" w:cs="Arial"/>
        </w:rPr>
        <w:t>V.B</w:t>
      </w:r>
      <w:r w:rsidR="00B64E2A" w:rsidRPr="00E96B2E">
        <w:rPr>
          <w:rFonts w:ascii="Arial" w:hAnsi="Arial" w:cs="Arial"/>
        </w:rPr>
        <w:t>.</w:t>
      </w:r>
      <w:r w:rsidRPr="00E96B2E">
        <w:rPr>
          <w:rFonts w:ascii="Arial" w:hAnsi="Arial" w:cs="Arial"/>
        </w:rPr>
        <w:t xml:space="preserve"> below.</w:t>
      </w:r>
    </w:p>
    <w:p w14:paraId="0D514431" w14:textId="77777777" w:rsidR="00633C12" w:rsidRPr="00E96B2E" w:rsidRDefault="00633C12" w:rsidP="00037026">
      <w:pPr>
        <w:ind w:left="1440" w:hanging="720"/>
        <w:rPr>
          <w:rFonts w:ascii="Arial" w:hAnsi="Arial" w:cs="Arial"/>
        </w:rPr>
      </w:pPr>
    </w:p>
    <w:p w14:paraId="40DADFF2" w14:textId="3BAB1498" w:rsidR="00A94900" w:rsidRPr="00B81966" w:rsidRDefault="00D279E1" w:rsidP="00A94900">
      <w:pPr>
        <w:pStyle w:val="ListParagraph"/>
        <w:numPr>
          <w:ilvl w:val="0"/>
          <w:numId w:val="22"/>
        </w:numPr>
        <w:rPr>
          <w:rFonts w:ascii="Arial" w:hAnsi="Arial" w:cs="Arial"/>
        </w:rPr>
      </w:pPr>
      <w:bookmarkStart w:id="40" w:name="_Toc214968936"/>
      <w:r w:rsidRPr="00E96B2E">
        <w:rPr>
          <w:rStyle w:val="Heading2Char"/>
        </w:rPr>
        <w:t xml:space="preserve">Stakeout </w:t>
      </w:r>
      <w:r w:rsidR="003A2791" w:rsidRPr="00E96B2E">
        <w:rPr>
          <w:rStyle w:val="Heading2Char"/>
        </w:rPr>
        <w:t>Q</w:t>
      </w:r>
      <w:r w:rsidRPr="00E96B2E">
        <w:rPr>
          <w:rStyle w:val="Heading2Char"/>
        </w:rPr>
        <w:t>uestions</w:t>
      </w:r>
      <w:bookmarkEnd w:id="40"/>
      <w:r w:rsidRPr="00E96B2E">
        <w:rPr>
          <w:rFonts w:ascii="Arial" w:hAnsi="Arial" w:cs="Arial"/>
          <w:b/>
        </w:rPr>
        <w:t>.</w:t>
      </w:r>
      <w:r w:rsidRPr="00E96B2E">
        <w:rPr>
          <w:rFonts w:ascii="Arial" w:hAnsi="Arial" w:cs="Arial"/>
        </w:rPr>
        <w:t xml:space="preserve"> </w:t>
      </w:r>
      <w:r w:rsidR="00A94900">
        <w:rPr>
          <w:rFonts w:ascii="Arial" w:hAnsi="Arial" w:cs="Arial"/>
        </w:rPr>
        <w:t xml:space="preserve">A party may not ask potential jurors so-called stakeout questions, which are questions that attempt to </w:t>
      </w:r>
      <w:r w:rsidR="007C162A" w:rsidRPr="00E96B2E">
        <w:rPr>
          <w:rFonts w:ascii="Arial" w:hAnsi="Arial" w:cs="Arial"/>
        </w:rPr>
        <w:t xml:space="preserve">elicit </w:t>
      </w:r>
      <w:r w:rsidR="00BA3FEA" w:rsidRPr="00E96B2E">
        <w:rPr>
          <w:rFonts w:ascii="Arial" w:hAnsi="Arial" w:cs="Arial"/>
        </w:rPr>
        <w:t>in advance what</w:t>
      </w:r>
      <w:r w:rsidR="007C162A" w:rsidRPr="00E96B2E">
        <w:rPr>
          <w:rFonts w:ascii="Arial" w:hAnsi="Arial" w:cs="Arial"/>
        </w:rPr>
        <w:t xml:space="preserve"> a</w:t>
      </w:r>
      <w:r w:rsidR="002A5706" w:rsidRPr="00E96B2E">
        <w:rPr>
          <w:rFonts w:ascii="Arial" w:hAnsi="Arial" w:cs="Arial"/>
        </w:rPr>
        <w:t xml:space="preserve"> juror</w:t>
      </w:r>
      <w:r w:rsidR="00BA3FEA" w:rsidRPr="00E96B2E">
        <w:rPr>
          <w:rFonts w:ascii="Arial" w:hAnsi="Arial" w:cs="Arial"/>
        </w:rPr>
        <w:t>’s position</w:t>
      </w:r>
      <w:r w:rsidR="007C162A" w:rsidRPr="00E96B2E">
        <w:rPr>
          <w:rFonts w:ascii="Arial" w:hAnsi="Arial" w:cs="Arial"/>
        </w:rPr>
        <w:t xml:space="preserve"> would</w:t>
      </w:r>
      <w:r w:rsidR="002A5706" w:rsidRPr="00E96B2E">
        <w:rPr>
          <w:rFonts w:ascii="Arial" w:hAnsi="Arial" w:cs="Arial"/>
        </w:rPr>
        <w:t xml:space="preserve"> </w:t>
      </w:r>
      <w:r w:rsidR="00BA3FEA" w:rsidRPr="00E96B2E">
        <w:rPr>
          <w:rFonts w:ascii="Arial" w:hAnsi="Arial" w:cs="Arial"/>
        </w:rPr>
        <w:t>be</w:t>
      </w:r>
      <w:r w:rsidR="002A5706" w:rsidRPr="00E96B2E">
        <w:rPr>
          <w:rFonts w:ascii="Arial" w:hAnsi="Arial" w:cs="Arial"/>
        </w:rPr>
        <w:t xml:space="preserve"> under a certain state of</w:t>
      </w:r>
      <w:r w:rsidR="00BA3FEA" w:rsidRPr="00E96B2E">
        <w:rPr>
          <w:rFonts w:ascii="Arial" w:hAnsi="Arial" w:cs="Arial"/>
        </w:rPr>
        <w:t xml:space="preserve"> the</w:t>
      </w:r>
      <w:r w:rsidR="002A5706" w:rsidRPr="00E96B2E">
        <w:rPr>
          <w:rFonts w:ascii="Arial" w:hAnsi="Arial" w:cs="Arial"/>
        </w:rPr>
        <w:t xml:space="preserve"> evidence or on a given state of facts. </w:t>
      </w:r>
      <w:r w:rsidR="00FC688A" w:rsidRPr="00E96B2E">
        <w:rPr>
          <w:rFonts w:ascii="Arial" w:hAnsi="Arial" w:cs="Arial"/>
        </w:rPr>
        <w:t xml:space="preserve">State v. Vinson, 287 N.C. 326, 336 (1975), </w:t>
      </w:r>
      <w:r w:rsidR="00FC688A" w:rsidRPr="00E96B2E">
        <w:rPr>
          <w:rFonts w:ascii="Arial" w:hAnsi="Arial" w:cs="Arial"/>
          <w:i/>
        </w:rPr>
        <w:t>vacated in part on other grounds</w:t>
      </w:r>
      <w:r w:rsidR="00FC688A" w:rsidRPr="00E96B2E">
        <w:rPr>
          <w:rFonts w:ascii="Arial" w:hAnsi="Arial" w:cs="Arial"/>
        </w:rPr>
        <w:t>, 428 U.S. 902 (1976)</w:t>
      </w:r>
      <w:r w:rsidR="00A320AD">
        <w:rPr>
          <w:rFonts w:ascii="Arial" w:hAnsi="Arial" w:cs="Arial"/>
        </w:rPr>
        <w:t xml:space="preserve">; </w:t>
      </w:r>
      <w:r w:rsidR="00A320AD">
        <w:rPr>
          <w:rFonts w:ascii="Arial" w:hAnsi="Arial" w:cs="Arial"/>
          <w:i/>
          <w:iCs/>
        </w:rPr>
        <w:t xml:space="preserve">see also </w:t>
      </w:r>
      <w:r w:rsidR="00A320AD" w:rsidRPr="004F0C62">
        <w:rPr>
          <w:rFonts w:ascii="Arial" w:hAnsi="Arial" w:cs="Arial"/>
          <w:i/>
          <w:iCs/>
        </w:rPr>
        <w:t>Crump</w:t>
      </w:r>
      <w:r w:rsidR="00A320AD">
        <w:rPr>
          <w:rFonts w:ascii="Arial" w:hAnsi="Arial" w:cs="Arial"/>
        </w:rPr>
        <w:t xml:space="preserve">, 376 N.C. at </w:t>
      </w:r>
      <w:r w:rsidR="00B33754">
        <w:rPr>
          <w:rFonts w:ascii="Arial" w:hAnsi="Arial" w:cs="Arial"/>
        </w:rPr>
        <w:t>38</w:t>
      </w:r>
      <w:r w:rsidR="009A3148">
        <w:rPr>
          <w:rFonts w:ascii="Arial" w:hAnsi="Arial" w:cs="Arial"/>
        </w:rPr>
        <w:t>6-8</w:t>
      </w:r>
      <w:r w:rsidR="00B33754">
        <w:rPr>
          <w:rFonts w:ascii="Arial" w:hAnsi="Arial" w:cs="Arial"/>
        </w:rPr>
        <w:t>8 (</w:t>
      </w:r>
      <w:r w:rsidR="009A3148">
        <w:rPr>
          <w:rFonts w:ascii="Arial" w:hAnsi="Arial" w:cs="Arial"/>
        </w:rPr>
        <w:t>rejecting State’s argument that defense counsel posed stake out questions by asking (1) whether prospective jurors were aware of a recent case in the same jurisdiction involving similar circumstance to the case at hand, and (2) generally whether prospective jurors had opinions and/or biases regarding police officer shootings of black men; neither of these lines of inquiry involved improper stake out questions as they did not pose a hypothetical and appropriately explored the relevant issue of prospective jurors’ ability to be unbiased</w:t>
      </w:r>
      <w:r w:rsidR="00B33754">
        <w:rPr>
          <w:rFonts w:ascii="Arial" w:hAnsi="Arial" w:cs="Arial"/>
        </w:rPr>
        <w:t>)</w:t>
      </w:r>
      <w:r w:rsidR="00E83835" w:rsidRPr="00E96B2E">
        <w:rPr>
          <w:rFonts w:ascii="Arial" w:hAnsi="Arial" w:cs="Arial"/>
        </w:rPr>
        <w:t>.</w:t>
      </w:r>
      <w:r w:rsidR="000D5041" w:rsidRPr="00E96B2E">
        <w:rPr>
          <w:rFonts w:ascii="Arial" w:hAnsi="Arial" w:cs="Arial"/>
        </w:rPr>
        <w:t xml:space="preserve"> </w:t>
      </w:r>
      <w:r w:rsidR="00597A34" w:rsidRPr="00E96B2E">
        <w:rPr>
          <w:rFonts w:ascii="Arial" w:hAnsi="Arial" w:cs="Arial"/>
        </w:rPr>
        <w:t xml:space="preserve">Jurors should not be asked to pledge themselves to a future course of action before hearing evidence and receiving instructions on the law. </w:t>
      </w:r>
      <w:r w:rsidR="00FC688A" w:rsidRPr="00E96B2E">
        <w:rPr>
          <w:rFonts w:ascii="Arial" w:hAnsi="Arial" w:cs="Arial"/>
          <w:i/>
        </w:rPr>
        <w:t>Id.</w:t>
      </w:r>
      <w:r w:rsidR="00A94900">
        <w:rPr>
          <w:rFonts w:ascii="Arial" w:hAnsi="Arial" w:cs="Arial"/>
          <w:i/>
        </w:rPr>
        <w:t xml:space="preserve"> </w:t>
      </w:r>
      <w:r w:rsidR="00A94900">
        <w:rPr>
          <w:rFonts w:ascii="Arial" w:hAnsi="Arial" w:cs="Arial"/>
          <w:iCs/>
        </w:rPr>
        <w:t xml:space="preserve">In this context as well as other aspects of jury questioning, the trial judge maintains broad discretion. A trial judge’s ruling on whether to allow a particular question </w:t>
      </w:r>
      <w:r w:rsidR="00A94900" w:rsidRPr="00B81966">
        <w:rPr>
          <w:rFonts w:ascii="Arial" w:hAnsi="Arial" w:cs="Arial"/>
        </w:rPr>
        <w:t xml:space="preserve">will be upheld unless there is an abuse </w:t>
      </w:r>
      <w:r w:rsidR="00A94900" w:rsidRPr="00B81966">
        <w:rPr>
          <w:rFonts w:ascii="Arial" w:hAnsi="Arial" w:cs="Arial"/>
        </w:rPr>
        <w:lastRenderedPageBreak/>
        <w:t>of discretion.</w:t>
      </w:r>
      <w:r w:rsidR="00B81966">
        <w:rPr>
          <w:rFonts w:ascii="Arial" w:hAnsi="Arial" w:cs="Arial"/>
        </w:rPr>
        <w:t xml:space="preserve"> </w:t>
      </w:r>
      <w:r w:rsidR="00B81966">
        <w:rPr>
          <w:rFonts w:ascii="Arial" w:hAnsi="Arial" w:cs="Arial"/>
          <w:i/>
          <w:iCs/>
        </w:rPr>
        <w:t>See, e.g.</w:t>
      </w:r>
      <w:r w:rsidR="00B81966">
        <w:rPr>
          <w:rFonts w:ascii="Arial" w:hAnsi="Arial" w:cs="Arial"/>
        </w:rPr>
        <w:t xml:space="preserve">, </w:t>
      </w:r>
      <w:r w:rsidR="00B81966" w:rsidRPr="00B81966">
        <w:rPr>
          <w:rFonts w:ascii="Arial" w:hAnsi="Arial" w:cs="Arial"/>
          <w:iCs/>
        </w:rPr>
        <w:t>State v. Jackson</w:t>
      </w:r>
      <w:r w:rsidR="00B81966" w:rsidRPr="00E96B2E">
        <w:rPr>
          <w:rFonts w:ascii="Arial" w:hAnsi="Arial" w:cs="Arial"/>
          <w:i/>
        </w:rPr>
        <w:t>,</w:t>
      </w:r>
      <w:r w:rsidR="00B81966" w:rsidRPr="00E96B2E">
        <w:rPr>
          <w:rFonts w:ascii="Arial" w:hAnsi="Arial" w:cs="Arial"/>
        </w:rPr>
        <w:t xml:space="preserve"> 284 N.C. 321, 325 (1973) (</w:t>
      </w:r>
      <w:r w:rsidR="00B81966">
        <w:rPr>
          <w:rFonts w:ascii="Arial" w:hAnsi="Arial" w:cs="Arial"/>
        </w:rPr>
        <w:t>no</w:t>
      </w:r>
      <w:r w:rsidR="009A3148">
        <w:rPr>
          <w:rFonts w:ascii="Arial" w:hAnsi="Arial" w:cs="Arial"/>
        </w:rPr>
        <w:t>t</w:t>
      </w:r>
      <w:r w:rsidR="00B81966">
        <w:rPr>
          <w:rFonts w:ascii="Arial" w:hAnsi="Arial" w:cs="Arial"/>
        </w:rPr>
        <w:t xml:space="preserve"> abuse of discretion to prevent </w:t>
      </w:r>
      <w:r w:rsidR="00B81966" w:rsidRPr="00E96B2E">
        <w:rPr>
          <w:rFonts w:ascii="Arial" w:hAnsi="Arial" w:cs="Arial"/>
        </w:rPr>
        <w:t xml:space="preserve">defendant </w:t>
      </w:r>
      <w:r w:rsidR="00B81966">
        <w:rPr>
          <w:rFonts w:ascii="Arial" w:hAnsi="Arial" w:cs="Arial"/>
        </w:rPr>
        <w:t xml:space="preserve">from </w:t>
      </w:r>
      <w:r w:rsidR="00B81966" w:rsidRPr="00E96B2E">
        <w:rPr>
          <w:rFonts w:ascii="Arial" w:hAnsi="Arial" w:cs="Arial"/>
        </w:rPr>
        <w:t>ask</w:t>
      </w:r>
      <w:r w:rsidR="00B81966">
        <w:rPr>
          <w:rFonts w:ascii="Arial" w:hAnsi="Arial" w:cs="Arial"/>
        </w:rPr>
        <w:t>ing</w:t>
      </w:r>
      <w:r w:rsidR="00B81966" w:rsidRPr="00E96B2E">
        <w:rPr>
          <w:rFonts w:ascii="Arial" w:hAnsi="Arial" w:cs="Arial"/>
        </w:rPr>
        <w:t xml:space="preserve"> juror</w:t>
      </w:r>
      <w:r w:rsidR="00B81966">
        <w:rPr>
          <w:rFonts w:ascii="Arial" w:hAnsi="Arial" w:cs="Arial"/>
        </w:rPr>
        <w:t>s</w:t>
      </w:r>
      <w:r w:rsidR="00B81966" w:rsidRPr="00E96B2E">
        <w:rPr>
          <w:rFonts w:ascii="Arial" w:hAnsi="Arial" w:cs="Arial"/>
        </w:rPr>
        <w:t xml:space="preserve"> if </w:t>
      </w:r>
      <w:r w:rsidR="00B81966">
        <w:rPr>
          <w:rFonts w:ascii="Arial" w:hAnsi="Arial" w:cs="Arial"/>
        </w:rPr>
        <w:t>they</w:t>
      </w:r>
      <w:r w:rsidR="00B81966" w:rsidRPr="00E96B2E">
        <w:rPr>
          <w:rFonts w:ascii="Arial" w:hAnsi="Arial" w:cs="Arial"/>
        </w:rPr>
        <w:t xml:space="preserve"> </w:t>
      </w:r>
      <w:r w:rsidR="00B81966">
        <w:rPr>
          <w:rFonts w:ascii="Arial" w:hAnsi="Arial" w:cs="Arial"/>
        </w:rPr>
        <w:t xml:space="preserve">would </w:t>
      </w:r>
      <w:r w:rsidR="00B81966" w:rsidRPr="00E96B2E">
        <w:rPr>
          <w:rFonts w:ascii="Arial" w:hAnsi="Arial" w:cs="Arial"/>
        </w:rPr>
        <w:t xml:space="preserve">adopt an interpretation of the evidence that points to innocence and reject that of guilt if </w:t>
      </w:r>
      <w:r w:rsidR="00B81966">
        <w:rPr>
          <w:rFonts w:ascii="Arial" w:hAnsi="Arial" w:cs="Arial"/>
        </w:rPr>
        <w:t>they</w:t>
      </w:r>
      <w:r w:rsidR="00B81966" w:rsidRPr="00E96B2E">
        <w:rPr>
          <w:rFonts w:ascii="Arial" w:hAnsi="Arial" w:cs="Arial"/>
        </w:rPr>
        <w:t xml:space="preserve"> </w:t>
      </w:r>
      <w:r w:rsidR="00B81966">
        <w:rPr>
          <w:rFonts w:ascii="Arial" w:hAnsi="Arial" w:cs="Arial"/>
        </w:rPr>
        <w:t>found</w:t>
      </w:r>
      <w:r w:rsidR="00B81966" w:rsidRPr="00E96B2E">
        <w:rPr>
          <w:rFonts w:ascii="Arial" w:hAnsi="Arial" w:cs="Arial"/>
        </w:rPr>
        <w:t xml:space="preserve"> that the evidence </w:t>
      </w:r>
      <w:r w:rsidR="00B81966">
        <w:rPr>
          <w:rFonts w:ascii="Arial" w:hAnsi="Arial" w:cs="Arial"/>
        </w:rPr>
        <w:t>was</w:t>
      </w:r>
      <w:r w:rsidR="00B81966" w:rsidRPr="00E96B2E">
        <w:rPr>
          <w:rFonts w:ascii="Arial" w:hAnsi="Arial" w:cs="Arial"/>
        </w:rPr>
        <w:t xml:space="preserve"> susceptible to two reasonable interpretations)</w:t>
      </w:r>
      <w:r w:rsidR="009B733B">
        <w:rPr>
          <w:rFonts w:ascii="Arial" w:hAnsi="Arial" w:cs="Arial"/>
        </w:rPr>
        <w:t xml:space="preserve">; </w:t>
      </w:r>
      <w:r w:rsidR="0083550F" w:rsidRPr="0083550F">
        <w:rPr>
          <w:rFonts w:ascii="Arial" w:hAnsi="Arial" w:cs="Arial"/>
          <w:bCs/>
          <w:iCs/>
        </w:rPr>
        <w:t>State v. Clark</w:t>
      </w:r>
      <w:r w:rsidR="0083550F" w:rsidRPr="00E96B2E">
        <w:rPr>
          <w:rFonts w:ascii="Arial" w:hAnsi="Arial" w:cs="Arial"/>
          <w:bCs/>
          <w:i/>
        </w:rPr>
        <w:t>,</w:t>
      </w:r>
      <w:r w:rsidR="0083550F" w:rsidRPr="00E96B2E">
        <w:rPr>
          <w:rFonts w:ascii="Arial" w:hAnsi="Arial" w:cs="Arial"/>
          <w:bCs/>
        </w:rPr>
        <w:t xml:space="preserve"> 319 N.C. 215, 220 (1987) (</w:t>
      </w:r>
      <w:r w:rsidR="0083550F">
        <w:rPr>
          <w:rFonts w:ascii="Arial" w:hAnsi="Arial" w:cs="Arial"/>
          <w:bCs/>
        </w:rPr>
        <w:t>no</w:t>
      </w:r>
      <w:r w:rsidR="009A3148">
        <w:rPr>
          <w:rFonts w:ascii="Arial" w:hAnsi="Arial" w:cs="Arial"/>
          <w:bCs/>
        </w:rPr>
        <w:t>t</w:t>
      </w:r>
      <w:r w:rsidR="0083550F">
        <w:rPr>
          <w:rFonts w:ascii="Arial" w:hAnsi="Arial" w:cs="Arial"/>
          <w:bCs/>
        </w:rPr>
        <w:t xml:space="preserve"> abuse of discretion to permit </w:t>
      </w:r>
      <w:r w:rsidR="0083550F" w:rsidRPr="00E96B2E">
        <w:rPr>
          <w:rFonts w:ascii="Arial" w:hAnsi="Arial" w:cs="Arial"/>
        </w:rPr>
        <w:t>prosecutor</w:t>
      </w:r>
      <w:r w:rsidR="0083550F">
        <w:rPr>
          <w:rFonts w:ascii="Arial" w:hAnsi="Arial" w:cs="Arial"/>
        </w:rPr>
        <w:t xml:space="preserve"> to</w:t>
      </w:r>
      <w:r w:rsidR="0083550F" w:rsidRPr="00E96B2E">
        <w:rPr>
          <w:rFonts w:ascii="Arial" w:hAnsi="Arial" w:cs="Arial"/>
        </w:rPr>
        <w:t xml:space="preserve"> ask jurors whether lack of eyewitnesses would cause them any problems after having informed them that State would rely on circumstantial evidence and having defined circumstantial evidence).</w:t>
      </w:r>
    </w:p>
    <w:p w14:paraId="1EB380FF" w14:textId="066294E0" w:rsidR="007A6C24" w:rsidRPr="007A6C24" w:rsidRDefault="00D7605F" w:rsidP="007A6C24">
      <w:pPr>
        <w:pStyle w:val="ListParagraph"/>
        <w:ind w:left="1440" w:firstLine="720"/>
        <w:rPr>
          <w:rFonts w:ascii="Arial" w:hAnsi="Arial" w:cs="Arial"/>
        </w:rPr>
      </w:pPr>
      <w:r>
        <w:rPr>
          <w:rFonts w:ascii="Arial" w:hAnsi="Arial" w:cs="Arial"/>
        </w:rPr>
        <w:t>Note that i</w:t>
      </w:r>
      <w:r w:rsidR="00FA24DF">
        <w:rPr>
          <w:rFonts w:ascii="Arial" w:hAnsi="Arial" w:cs="Arial"/>
        </w:rPr>
        <w:t>t is permissible</w:t>
      </w:r>
      <w:r w:rsidR="00790EA9">
        <w:rPr>
          <w:rFonts w:ascii="Arial" w:hAnsi="Arial" w:cs="Arial"/>
        </w:rPr>
        <w:t xml:space="preserve"> in a capital case</w:t>
      </w:r>
      <w:r w:rsidR="00FA24DF">
        <w:rPr>
          <w:rFonts w:ascii="Arial" w:hAnsi="Arial" w:cs="Arial"/>
        </w:rPr>
        <w:t xml:space="preserve"> </w:t>
      </w:r>
      <w:r w:rsidR="00844785">
        <w:rPr>
          <w:rFonts w:ascii="Arial" w:hAnsi="Arial" w:cs="Arial"/>
        </w:rPr>
        <w:t>for a prosecutor to explore whether</w:t>
      </w:r>
      <w:r w:rsidR="001558CC">
        <w:rPr>
          <w:rFonts w:ascii="Arial" w:hAnsi="Arial" w:cs="Arial"/>
        </w:rPr>
        <w:t>, if the defendant is convicted</w:t>
      </w:r>
      <w:r w:rsidR="00E00270">
        <w:rPr>
          <w:rFonts w:ascii="Arial" w:hAnsi="Arial" w:cs="Arial"/>
        </w:rPr>
        <w:t xml:space="preserve"> and regardless of the facts and circumstances</w:t>
      </w:r>
      <w:r w:rsidR="001558CC">
        <w:rPr>
          <w:rFonts w:ascii="Arial" w:hAnsi="Arial" w:cs="Arial"/>
        </w:rPr>
        <w:t>,</w:t>
      </w:r>
      <w:r w:rsidR="00844785">
        <w:rPr>
          <w:rFonts w:ascii="Arial" w:hAnsi="Arial" w:cs="Arial"/>
        </w:rPr>
        <w:t xml:space="preserve"> jurors would be unable to follow the trial </w:t>
      </w:r>
      <w:r w:rsidR="00844785" w:rsidRPr="00E96B2E">
        <w:rPr>
          <w:rFonts w:ascii="Arial" w:hAnsi="Arial" w:cs="Arial"/>
        </w:rPr>
        <w:t>court’s instructions during a sentencing hearing or</w:t>
      </w:r>
      <w:r w:rsidR="00844785">
        <w:rPr>
          <w:rFonts w:ascii="Arial" w:hAnsi="Arial" w:cs="Arial"/>
        </w:rPr>
        <w:t xml:space="preserve"> be unwilling to vote for a sentence of death because of their personal beliefs concerning the death penalty.</w:t>
      </w:r>
      <w:r w:rsidR="00FA24DF">
        <w:rPr>
          <w:rFonts w:ascii="Arial" w:hAnsi="Arial" w:cs="Arial"/>
        </w:rPr>
        <w:t xml:space="preserve"> Likewise, it is permissible for a defendant to explore </w:t>
      </w:r>
      <w:r w:rsidR="00790EA9">
        <w:rPr>
          <w:rFonts w:ascii="Arial" w:hAnsi="Arial" w:cs="Arial"/>
        </w:rPr>
        <w:t xml:space="preserve">whether jurors would be willing to consider a life sentence or would automatically vote for a sentence of death. </w:t>
      </w:r>
      <w:r w:rsidR="007A6C24">
        <w:rPr>
          <w:rFonts w:ascii="Arial" w:hAnsi="Arial" w:cs="Arial"/>
        </w:rPr>
        <w:t>T</w:t>
      </w:r>
      <w:r w:rsidR="0087354A">
        <w:rPr>
          <w:rFonts w:ascii="Arial" w:hAnsi="Arial" w:cs="Arial"/>
        </w:rPr>
        <w:t>his</w:t>
      </w:r>
      <w:r w:rsidR="00790EA9">
        <w:rPr>
          <w:rFonts w:ascii="Arial" w:hAnsi="Arial" w:cs="Arial"/>
        </w:rPr>
        <w:t xml:space="preserve"> type of</w:t>
      </w:r>
      <w:r w:rsidR="005C089E">
        <w:rPr>
          <w:rFonts w:ascii="Arial" w:hAnsi="Arial" w:cs="Arial"/>
        </w:rPr>
        <w:t xml:space="preserve"> </w:t>
      </w:r>
      <w:r w:rsidR="0072573E">
        <w:rPr>
          <w:rFonts w:ascii="Arial" w:hAnsi="Arial" w:cs="Arial"/>
        </w:rPr>
        <w:t xml:space="preserve">permissible </w:t>
      </w:r>
      <w:r w:rsidR="00790EA9">
        <w:rPr>
          <w:rFonts w:ascii="Arial" w:hAnsi="Arial" w:cs="Arial"/>
        </w:rPr>
        <w:t>questioning</w:t>
      </w:r>
      <w:r w:rsidR="0087354A">
        <w:rPr>
          <w:rFonts w:ascii="Arial" w:hAnsi="Arial" w:cs="Arial"/>
        </w:rPr>
        <w:t xml:space="preserve"> in capital cases</w:t>
      </w:r>
      <w:r w:rsidR="00790EA9">
        <w:rPr>
          <w:rFonts w:ascii="Arial" w:hAnsi="Arial" w:cs="Arial"/>
        </w:rPr>
        <w:t xml:space="preserve">, </w:t>
      </w:r>
      <w:r w:rsidR="0072573E">
        <w:rPr>
          <w:rFonts w:ascii="Arial" w:hAnsi="Arial" w:cs="Arial"/>
        </w:rPr>
        <w:t>which</w:t>
      </w:r>
      <w:r w:rsidR="001558CC">
        <w:rPr>
          <w:rFonts w:ascii="Arial" w:hAnsi="Arial" w:cs="Arial"/>
        </w:rPr>
        <w:t xml:space="preserve"> sometimes</w:t>
      </w:r>
      <w:r w:rsidR="00D8310E">
        <w:rPr>
          <w:rFonts w:ascii="Arial" w:hAnsi="Arial" w:cs="Arial"/>
        </w:rPr>
        <w:t xml:space="preserve"> </w:t>
      </w:r>
      <w:r w:rsidR="005F5527">
        <w:rPr>
          <w:rFonts w:ascii="Arial" w:hAnsi="Arial" w:cs="Arial"/>
        </w:rPr>
        <w:t>resembl</w:t>
      </w:r>
      <w:r w:rsidR="001558CC">
        <w:rPr>
          <w:rFonts w:ascii="Arial" w:hAnsi="Arial" w:cs="Arial"/>
        </w:rPr>
        <w:t>es</w:t>
      </w:r>
      <w:r w:rsidR="00D8310E">
        <w:rPr>
          <w:rFonts w:ascii="Arial" w:hAnsi="Arial" w:cs="Arial"/>
        </w:rPr>
        <w:t xml:space="preserve"> </w:t>
      </w:r>
      <w:r w:rsidR="0072573E">
        <w:rPr>
          <w:rFonts w:ascii="Arial" w:hAnsi="Arial" w:cs="Arial"/>
        </w:rPr>
        <w:t>stakeout questioning</w:t>
      </w:r>
      <w:r w:rsidR="005F5527">
        <w:rPr>
          <w:rFonts w:ascii="Arial" w:hAnsi="Arial" w:cs="Arial"/>
        </w:rPr>
        <w:t>, is</w:t>
      </w:r>
      <w:r w:rsidR="007A6C24">
        <w:rPr>
          <w:rFonts w:ascii="Arial" w:hAnsi="Arial" w:cs="Arial"/>
        </w:rPr>
        <w:t xml:space="preserve"> called</w:t>
      </w:r>
      <w:r w:rsidR="00790EA9">
        <w:rPr>
          <w:rFonts w:ascii="Arial" w:hAnsi="Arial" w:cs="Arial"/>
        </w:rPr>
        <w:t xml:space="preserve"> “death qualification” and “life qualification”</w:t>
      </w:r>
      <w:r w:rsidR="005F5527">
        <w:rPr>
          <w:rFonts w:ascii="Arial" w:hAnsi="Arial" w:cs="Arial"/>
        </w:rPr>
        <w:t xml:space="preserve"> and</w:t>
      </w:r>
      <w:r w:rsidR="00790EA9">
        <w:rPr>
          <w:rFonts w:ascii="Arial" w:hAnsi="Arial" w:cs="Arial"/>
        </w:rPr>
        <w:t xml:space="preserve"> </w:t>
      </w:r>
      <w:r w:rsidR="005C089E">
        <w:rPr>
          <w:rFonts w:ascii="Arial" w:hAnsi="Arial" w:cs="Arial"/>
        </w:rPr>
        <w:t xml:space="preserve">is </w:t>
      </w:r>
      <w:r w:rsidR="00790EA9">
        <w:rPr>
          <w:rFonts w:ascii="Arial" w:hAnsi="Arial" w:cs="Arial"/>
        </w:rPr>
        <w:t>di</w:t>
      </w:r>
      <w:r w:rsidR="00D8310E">
        <w:rPr>
          <w:rFonts w:ascii="Arial" w:hAnsi="Arial" w:cs="Arial"/>
        </w:rPr>
        <w:t>s</w:t>
      </w:r>
      <w:r w:rsidR="00790EA9">
        <w:rPr>
          <w:rFonts w:ascii="Arial" w:hAnsi="Arial" w:cs="Arial"/>
        </w:rPr>
        <w:t>cussed in more detail in Section XII. below.</w:t>
      </w:r>
    </w:p>
    <w:p w14:paraId="1B5A1496" w14:textId="2A309251" w:rsidR="00D279E1" w:rsidRPr="00E96B2E" w:rsidRDefault="00D279E1" w:rsidP="00037026">
      <w:pPr>
        <w:ind w:left="1440" w:hanging="720"/>
        <w:rPr>
          <w:rFonts w:ascii="Arial" w:hAnsi="Arial" w:cs="Arial"/>
        </w:rPr>
      </w:pPr>
    </w:p>
    <w:p w14:paraId="1ACAD141" w14:textId="5FA3525C" w:rsidR="00CF5591" w:rsidRPr="00E96B2E" w:rsidRDefault="00CF5591" w:rsidP="00B67DA4">
      <w:pPr>
        <w:pStyle w:val="ListParagraph"/>
        <w:numPr>
          <w:ilvl w:val="0"/>
          <w:numId w:val="22"/>
        </w:numPr>
        <w:rPr>
          <w:rFonts w:ascii="Arial" w:hAnsi="Arial" w:cs="Arial"/>
        </w:rPr>
      </w:pPr>
      <w:bookmarkStart w:id="41" w:name="_Toc214968937"/>
      <w:r w:rsidRPr="00E96B2E">
        <w:rPr>
          <w:rStyle w:val="Heading2Char"/>
        </w:rPr>
        <w:t xml:space="preserve">Other </w:t>
      </w:r>
      <w:proofErr w:type="spellStart"/>
      <w:r w:rsidR="00C56CD6" w:rsidRPr="00E96B2E">
        <w:rPr>
          <w:rStyle w:val="Heading2Char"/>
        </w:rPr>
        <w:t>Voir</w:t>
      </w:r>
      <w:proofErr w:type="spellEnd"/>
      <w:r w:rsidR="00C56CD6" w:rsidRPr="00E96B2E">
        <w:rPr>
          <w:rStyle w:val="Heading2Char"/>
        </w:rPr>
        <w:t xml:space="preserve"> Dire</w:t>
      </w:r>
      <w:r w:rsidRPr="00E96B2E">
        <w:rPr>
          <w:rStyle w:val="Heading2Char"/>
        </w:rPr>
        <w:t xml:space="preserve"> Questions</w:t>
      </w:r>
      <w:r w:rsidR="00A45A88">
        <w:rPr>
          <w:rStyle w:val="Heading2Char"/>
        </w:rPr>
        <w:t>.</w:t>
      </w:r>
      <w:bookmarkEnd w:id="41"/>
    </w:p>
    <w:p w14:paraId="7B716B0F" w14:textId="0A420A03" w:rsidR="006400F8" w:rsidRPr="00F0795C" w:rsidRDefault="0091197D" w:rsidP="00F0795C">
      <w:pPr>
        <w:pStyle w:val="ListParagraph"/>
        <w:numPr>
          <w:ilvl w:val="0"/>
          <w:numId w:val="27"/>
        </w:numPr>
        <w:rPr>
          <w:rFonts w:ascii="Arial" w:hAnsi="Arial" w:cs="Arial"/>
        </w:rPr>
      </w:pPr>
      <w:r w:rsidRPr="00E96B2E">
        <w:rPr>
          <w:rStyle w:val="Heading3Char"/>
        </w:rPr>
        <w:t>Confusing Statements About Law</w:t>
      </w:r>
      <w:r w:rsidR="00EE4BF9" w:rsidRPr="00E96B2E">
        <w:rPr>
          <w:rFonts w:ascii="Arial" w:hAnsi="Arial" w:cs="Arial"/>
          <w:b/>
        </w:rPr>
        <w:t>.</w:t>
      </w:r>
      <w:r w:rsidR="00075A9E" w:rsidRPr="00E96B2E">
        <w:rPr>
          <w:rFonts w:ascii="Arial" w:hAnsi="Arial" w:cs="Arial"/>
          <w:b/>
        </w:rPr>
        <w:t xml:space="preserve"> </w:t>
      </w:r>
      <w:r w:rsidR="006C496B" w:rsidRPr="00E96B2E">
        <w:rPr>
          <w:rFonts w:ascii="Arial" w:hAnsi="Arial" w:cs="Arial"/>
        </w:rPr>
        <w:t>Parties may not ask questions that incorporate incorrect or misleading statements of law.</w:t>
      </w:r>
      <w:r w:rsidR="00075A9E" w:rsidRPr="00E96B2E">
        <w:rPr>
          <w:rFonts w:ascii="Arial" w:hAnsi="Arial" w:cs="Arial"/>
        </w:rPr>
        <w:t xml:space="preserve"> </w:t>
      </w:r>
      <w:r w:rsidR="00075A9E" w:rsidRPr="00E96B2E">
        <w:rPr>
          <w:rFonts w:ascii="Arial" w:hAnsi="Arial" w:cs="Arial"/>
          <w:i/>
        </w:rPr>
        <w:t xml:space="preserve">See </w:t>
      </w:r>
      <w:r w:rsidR="00FC688A" w:rsidRPr="00E96B2E">
        <w:rPr>
          <w:rFonts w:ascii="Arial" w:hAnsi="Arial" w:cs="Arial"/>
        </w:rPr>
        <w:t>State v. Bryant, 282 N.C. 92, 95 (1972) (improper to ask jurors if after hearing the evidence “you thought that [defendant] was probably guilty, and if you were not convinced absolutely that he was not guilty,” would you be able to return a verdict of not guilty)</w:t>
      </w:r>
      <w:r w:rsidR="00075A9E" w:rsidRPr="00E96B2E">
        <w:rPr>
          <w:rFonts w:ascii="Arial" w:hAnsi="Arial" w:cs="Arial"/>
        </w:rPr>
        <w:t xml:space="preserve">; </w:t>
      </w:r>
      <w:r w:rsidR="00FC688A" w:rsidRPr="00E96B2E">
        <w:rPr>
          <w:rFonts w:ascii="Arial" w:hAnsi="Arial" w:cs="Arial"/>
        </w:rPr>
        <w:t>State v. Wood, 20 N.C. App. 267, 269 (1973) (improper to ask if juror should have “one single reasonable doubt” would juror vote to find the defendant not guilty)</w:t>
      </w:r>
      <w:r w:rsidR="00C06443" w:rsidRPr="00E96B2E">
        <w:rPr>
          <w:rFonts w:ascii="Arial" w:hAnsi="Arial" w:cs="Arial"/>
        </w:rPr>
        <w:t>.</w:t>
      </w:r>
    </w:p>
    <w:p w14:paraId="492518F5" w14:textId="1642FEF2" w:rsidR="00006975" w:rsidRPr="00E96B2E" w:rsidRDefault="007D7710" w:rsidP="00F966F9">
      <w:pPr>
        <w:pStyle w:val="ListParagraph"/>
        <w:numPr>
          <w:ilvl w:val="0"/>
          <w:numId w:val="27"/>
        </w:numPr>
        <w:rPr>
          <w:rFonts w:ascii="Arial" w:hAnsi="Arial" w:cs="Arial"/>
        </w:rPr>
      </w:pPr>
      <w:r w:rsidRPr="00E96B2E">
        <w:rPr>
          <w:rStyle w:val="Heading3Char"/>
        </w:rPr>
        <w:t>Defendant’s Failure to Testify</w:t>
      </w:r>
      <w:r w:rsidR="00106CBE" w:rsidRPr="00E96B2E">
        <w:rPr>
          <w:rStyle w:val="Heading3Char"/>
        </w:rPr>
        <w:t xml:space="preserve"> or Offer Evidence</w:t>
      </w:r>
      <w:r w:rsidR="00075A9E" w:rsidRPr="00E96B2E">
        <w:rPr>
          <w:rFonts w:ascii="Arial" w:hAnsi="Arial" w:cs="Arial"/>
          <w:b/>
        </w:rPr>
        <w:t xml:space="preserve">. </w:t>
      </w:r>
      <w:r w:rsidR="00B33754">
        <w:rPr>
          <w:rFonts w:ascii="Arial" w:hAnsi="Arial" w:cs="Arial"/>
        </w:rPr>
        <w:t>Because a criminal defendant has the right not to testify, a defendant</w:t>
      </w:r>
      <w:r w:rsidR="00CA1A41">
        <w:rPr>
          <w:rFonts w:ascii="Arial" w:hAnsi="Arial" w:cs="Arial"/>
        </w:rPr>
        <w:t xml:space="preserve"> may</w:t>
      </w:r>
      <w:r w:rsidR="00B33754">
        <w:rPr>
          <w:rFonts w:ascii="Arial" w:hAnsi="Arial" w:cs="Arial"/>
        </w:rPr>
        <w:t xml:space="preserve"> ask jurors whether exercising that right would affect their ability to be fair and impartial</w:t>
      </w:r>
      <w:r w:rsidR="009F2857">
        <w:rPr>
          <w:rFonts w:ascii="Arial" w:hAnsi="Arial" w:cs="Arial"/>
        </w:rPr>
        <w:t xml:space="preserve"> or to follow the trial court’s instructions on the law</w:t>
      </w:r>
      <w:r w:rsidR="00B33754">
        <w:rPr>
          <w:rFonts w:ascii="Arial" w:hAnsi="Arial" w:cs="Arial"/>
        </w:rPr>
        <w:t xml:space="preserve">. </w:t>
      </w:r>
      <w:r w:rsidR="00B33754" w:rsidRPr="00E96B2E">
        <w:rPr>
          <w:rFonts w:ascii="Arial" w:hAnsi="Arial" w:cs="Arial"/>
          <w:bCs/>
          <w:i/>
        </w:rPr>
        <w:t xml:space="preserve">See </w:t>
      </w:r>
      <w:r w:rsidR="00B33754" w:rsidRPr="00E96B2E">
        <w:rPr>
          <w:rFonts w:ascii="Arial" w:hAnsi="Arial" w:cs="Arial"/>
          <w:bCs/>
        </w:rPr>
        <w:t>State v.</w:t>
      </w:r>
      <w:r w:rsidR="00CA1A41">
        <w:rPr>
          <w:rFonts w:ascii="Arial" w:hAnsi="Arial" w:cs="Arial"/>
          <w:bCs/>
        </w:rPr>
        <w:t xml:space="preserve"> Bates, 343 N.C. 564, 588 (1996) (citing precedent establishing that such inquiry is “entirely proper”). However, the trial court retains considerable discretion as to the manner and extent of this inquiry so long as the defendant is provided sufficient opportunity to explore the issue</w:t>
      </w:r>
      <w:r w:rsidR="009F2857">
        <w:rPr>
          <w:rFonts w:ascii="Arial" w:hAnsi="Arial" w:cs="Arial"/>
          <w:bCs/>
        </w:rPr>
        <w:t>,</w:t>
      </w:r>
      <w:r w:rsidR="00CA1A41">
        <w:rPr>
          <w:rFonts w:ascii="Arial" w:hAnsi="Arial" w:cs="Arial"/>
          <w:bCs/>
        </w:rPr>
        <w:t xml:space="preserve"> State v. </w:t>
      </w:r>
      <w:r w:rsidR="00B33754" w:rsidRPr="00E96B2E">
        <w:rPr>
          <w:rFonts w:ascii="Arial" w:hAnsi="Arial" w:cs="Arial"/>
          <w:bCs/>
        </w:rPr>
        <w:t>Campbell</w:t>
      </w:r>
      <w:r w:rsidR="00B33754" w:rsidRPr="00E96B2E">
        <w:rPr>
          <w:rFonts w:ascii="Arial" w:hAnsi="Arial" w:cs="Arial"/>
          <w:bCs/>
          <w:i/>
        </w:rPr>
        <w:t>,</w:t>
      </w:r>
      <w:r w:rsidR="00B33754" w:rsidRPr="00E96B2E">
        <w:rPr>
          <w:rFonts w:ascii="Arial" w:hAnsi="Arial" w:cs="Arial"/>
          <w:bCs/>
        </w:rPr>
        <w:t xml:space="preserve"> 359 N.C. 644, 665 (2005)</w:t>
      </w:r>
      <w:r w:rsidR="00CA1A41">
        <w:rPr>
          <w:rFonts w:ascii="Arial" w:hAnsi="Arial" w:cs="Arial"/>
          <w:bCs/>
        </w:rPr>
        <w:t xml:space="preserve"> (trial court did not err by limiting inquiry where jurors were properly instructed by court on defendant’s right not to testify and the defendant was able to inquire whether they could be able to follow the law)</w:t>
      </w:r>
      <w:r w:rsidR="009F2857">
        <w:rPr>
          <w:rFonts w:ascii="Arial" w:hAnsi="Arial" w:cs="Arial"/>
          <w:bCs/>
        </w:rPr>
        <w:t xml:space="preserve">. It is worth noting that several appellate cases have found questions concerning the potential effect of a defendant’s decision not to testify on a juror’s verdict to have been properly disallowed as stake out questions. </w:t>
      </w:r>
      <w:r w:rsidR="009F2857">
        <w:rPr>
          <w:rFonts w:ascii="Arial" w:hAnsi="Arial" w:cs="Arial"/>
          <w:bCs/>
          <w:i/>
          <w:iCs/>
        </w:rPr>
        <w:t>See, e.g.</w:t>
      </w:r>
      <w:r w:rsidR="009F2857">
        <w:rPr>
          <w:rFonts w:ascii="Arial" w:hAnsi="Arial" w:cs="Arial"/>
          <w:bCs/>
        </w:rPr>
        <w:t xml:space="preserve">, </w:t>
      </w:r>
      <w:r w:rsidR="009F2857" w:rsidRPr="00E96B2E">
        <w:rPr>
          <w:rFonts w:ascii="Arial" w:hAnsi="Arial" w:cs="Arial"/>
          <w:bCs/>
        </w:rPr>
        <w:t>State v. Hill</w:t>
      </w:r>
      <w:r w:rsidR="009F2857" w:rsidRPr="00E96B2E">
        <w:rPr>
          <w:rFonts w:ascii="Arial" w:hAnsi="Arial" w:cs="Arial"/>
          <w:bCs/>
          <w:i/>
        </w:rPr>
        <w:t>,</w:t>
      </w:r>
      <w:r w:rsidR="009F2857" w:rsidRPr="00E96B2E">
        <w:rPr>
          <w:rFonts w:ascii="Arial" w:hAnsi="Arial" w:cs="Arial"/>
          <w:bCs/>
        </w:rPr>
        <w:t xml:space="preserve"> 331 N.C. 387, 404 (1992) (</w:t>
      </w:r>
      <w:r w:rsidR="009F2857" w:rsidRPr="00E96B2E">
        <w:rPr>
          <w:rFonts w:ascii="Arial" w:hAnsi="Arial" w:cs="Arial"/>
        </w:rPr>
        <w:t xml:space="preserve">court held that trial judge properly refused to allow defendant to ask prospective jurors, before they had been instructed on applicable legal principles, whether they would “feel the need to hear from” the defendant to find him not guilty); </w:t>
      </w:r>
      <w:r w:rsidR="009F2857" w:rsidRPr="00E96B2E">
        <w:rPr>
          <w:rFonts w:ascii="Arial" w:hAnsi="Arial" w:cs="Arial"/>
          <w:bCs/>
        </w:rPr>
        <w:t>State v. Phillips</w:t>
      </w:r>
      <w:r w:rsidR="009F2857" w:rsidRPr="00E96B2E">
        <w:rPr>
          <w:rFonts w:ascii="Arial" w:hAnsi="Arial" w:cs="Arial"/>
          <w:bCs/>
          <w:i/>
        </w:rPr>
        <w:t>,</w:t>
      </w:r>
      <w:r w:rsidR="009F2857" w:rsidRPr="00E96B2E">
        <w:rPr>
          <w:rFonts w:ascii="Arial" w:hAnsi="Arial" w:cs="Arial"/>
          <w:bCs/>
        </w:rPr>
        <w:t xml:space="preserve"> 300 N.C. 678, 682 (1980) (</w:t>
      </w:r>
      <w:r w:rsidR="009F2857" w:rsidRPr="00E96B2E">
        <w:rPr>
          <w:rFonts w:ascii="Arial" w:hAnsi="Arial" w:cs="Arial"/>
        </w:rPr>
        <w:t>trial judge properly barred the defendant from asking juror if defendant would have to prove anything to her before he would be entitled to verdict of not guilty; court stated that jurors should not be asked what kind of verdict they would render under certain named circumstances).</w:t>
      </w:r>
    </w:p>
    <w:p w14:paraId="2F3B483F" w14:textId="545FA702" w:rsidR="009027E3" w:rsidRPr="00E96B2E" w:rsidRDefault="00E86795" w:rsidP="00B67DA4">
      <w:pPr>
        <w:pStyle w:val="ListParagraph"/>
        <w:numPr>
          <w:ilvl w:val="0"/>
          <w:numId w:val="27"/>
        </w:numPr>
        <w:rPr>
          <w:rFonts w:ascii="Arial" w:hAnsi="Arial" w:cs="Arial"/>
        </w:rPr>
      </w:pPr>
      <w:r w:rsidRPr="00E96B2E">
        <w:rPr>
          <w:rStyle w:val="Heading3Char"/>
        </w:rPr>
        <w:lastRenderedPageBreak/>
        <w:t>Jurors’ Personal Lives, Experiences, and Beliefs</w:t>
      </w:r>
      <w:r w:rsidR="00F966F9" w:rsidRPr="00E96B2E">
        <w:rPr>
          <w:rFonts w:ascii="Arial" w:hAnsi="Arial" w:cs="Arial"/>
        </w:rPr>
        <w:t xml:space="preserve">. </w:t>
      </w:r>
      <w:r w:rsidR="00E37372">
        <w:rPr>
          <w:rFonts w:ascii="Arial" w:hAnsi="Arial" w:cs="Arial"/>
        </w:rPr>
        <w:t>Generally, the parties are entitled to inquire into the experiences, beliefs, and attitudes of prospective jurors which are relevant to their ability to be fair and impartial</w:t>
      </w:r>
      <w:r w:rsidR="00C10342">
        <w:rPr>
          <w:rFonts w:ascii="Arial" w:hAnsi="Arial" w:cs="Arial"/>
        </w:rPr>
        <w:t xml:space="preserve"> and to follow the law</w:t>
      </w:r>
      <w:r w:rsidR="00E37372">
        <w:rPr>
          <w:rFonts w:ascii="Arial" w:hAnsi="Arial" w:cs="Arial"/>
        </w:rPr>
        <w:t xml:space="preserve"> in the case at hand. </w:t>
      </w:r>
      <w:r w:rsidR="00E37372">
        <w:rPr>
          <w:rFonts w:ascii="Arial" w:hAnsi="Arial" w:cs="Arial"/>
          <w:i/>
          <w:iCs/>
        </w:rPr>
        <w:t>See, e.g.</w:t>
      </w:r>
      <w:r w:rsidR="00E37372">
        <w:rPr>
          <w:rFonts w:ascii="Arial" w:hAnsi="Arial" w:cs="Arial"/>
        </w:rPr>
        <w:t>,</w:t>
      </w:r>
      <w:r w:rsidR="00E37372">
        <w:rPr>
          <w:rFonts w:ascii="Arial" w:hAnsi="Arial" w:cs="Arial"/>
          <w:i/>
          <w:iCs/>
        </w:rPr>
        <w:t xml:space="preserve"> </w:t>
      </w:r>
      <w:r w:rsidR="00E37372">
        <w:rPr>
          <w:rFonts w:ascii="Arial" w:hAnsi="Arial" w:cs="Arial"/>
        </w:rPr>
        <w:t xml:space="preserve">State v. Lloyd, 321 N.C. 301, 307 (so stating), </w:t>
      </w:r>
      <w:r w:rsidR="00E37372" w:rsidRPr="00DE4E8E">
        <w:rPr>
          <w:rFonts w:ascii="Arial" w:hAnsi="Arial" w:cs="Arial"/>
          <w:i/>
          <w:iCs/>
        </w:rPr>
        <w:t>vacated on other grounds</w:t>
      </w:r>
      <w:r w:rsidR="00E37372">
        <w:rPr>
          <w:rFonts w:ascii="Arial" w:hAnsi="Arial" w:cs="Arial"/>
        </w:rPr>
        <w:t xml:space="preserve">, 488 U.S. 807 (1988). The appellate courts have been careful to note, however, that this </w:t>
      </w:r>
      <w:r w:rsidR="00A142B9">
        <w:rPr>
          <w:rFonts w:ascii="Arial" w:hAnsi="Arial" w:cs="Arial"/>
        </w:rPr>
        <w:t xml:space="preserve">generally </w:t>
      </w:r>
      <w:r w:rsidR="00E37372">
        <w:rPr>
          <w:rFonts w:ascii="Arial" w:hAnsi="Arial" w:cs="Arial"/>
        </w:rPr>
        <w:t xml:space="preserve">permissible line of inquiry does not amount to “the right to delve without restraint into all matters concerning potential jurors’ private lives.” </w:t>
      </w:r>
      <w:r w:rsidR="00E37372">
        <w:rPr>
          <w:rFonts w:ascii="Arial" w:hAnsi="Arial" w:cs="Arial"/>
          <w:i/>
          <w:iCs/>
        </w:rPr>
        <w:t>Id</w:t>
      </w:r>
      <w:r w:rsidR="00E37372">
        <w:rPr>
          <w:rFonts w:ascii="Arial" w:hAnsi="Arial" w:cs="Arial"/>
        </w:rPr>
        <w:t xml:space="preserve">. </w:t>
      </w:r>
      <w:r w:rsidR="00A142B9">
        <w:rPr>
          <w:rFonts w:ascii="Arial" w:hAnsi="Arial" w:cs="Arial"/>
        </w:rPr>
        <w:t xml:space="preserve">As with other matters, the trial court has considerable discretion to control the manner and extent of inquiry on this issue. </w:t>
      </w:r>
      <w:r w:rsidR="00A142B9">
        <w:rPr>
          <w:rFonts w:ascii="Arial" w:hAnsi="Arial" w:cs="Arial"/>
          <w:i/>
          <w:iCs/>
        </w:rPr>
        <w:t>See, e.g.</w:t>
      </w:r>
      <w:r w:rsidR="00A142B9">
        <w:rPr>
          <w:rFonts w:ascii="Arial" w:hAnsi="Arial" w:cs="Arial"/>
        </w:rPr>
        <w:t xml:space="preserve">, </w:t>
      </w:r>
      <w:r w:rsidR="00A142B9" w:rsidRPr="00E96B2E">
        <w:rPr>
          <w:rFonts w:ascii="Arial" w:hAnsi="Arial" w:cs="Arial"/>
          <w:bCs/>
        </w:rPr>
        <w:t>State v. Anderson</w:t>
      </w:r>
      <w:r w:rsidR="00A142B9" w:rsidRPr="00E96B2E">
        <w:rPr>
          <w:rFonts w:ascii="Arial" w:hAnsi="Arial" w:cs="Arial"/>
          <w:bCs/>
          <w:i/>
        </w:rPr>
        <w:t>,</w:t>
      </w:r>
      <w:r w:rsidR="00A142B9" w:rsidRPr="00E96B2E">
        <w:rPr>
          <w:rFonts w:ascii="Arial" w:hAnsi="Arial" w:cs="Arial"/>
          <w:bCs/>
        </w:rPr>
        <w:t xml:space="preserve"> 350 N.C. 152, 171-72 (1999) (</w:t>
      </w:r>
      <w:r w:rsidR="00A142B9" w:rsidRPr="00E96B2E">
        <w:rPr>
          <w:rFonts w:ascii="Arial" w:hAnsi="Arial" w:cs="Arial"/>
        </w:rPr>
        <w:t xml:space="preserve">trial judge did not err by sustaining the State’s objection to defendant’s questions about jurors’ religious beliefs; impermissible questions concerned jurors’ church memberships and whether their churches’ members ever expressed opinions about the death penalty; instead of questions relating to the jurors’ religious beliefs, the impermissible questions concerned the </w:t>
      </w:r>
      <w:r w:rsidR="00AD156F">
        <w:rPr>
          <w:rFonts w:ascii="Arial" w:hAnsi="Arial" w:cs="Arial"/>
        </w:rPr>
        <w:t xml:space="preserve">juror’s </w:t>
      </w:r>
      <w:r w:rsidR="00A142B9" w:rsidRPr="00E96B2E">
        <w:rPr>
          <w:rFonts w:ascii="Arial" w:hAnsi="Arial" w:cs="Arial"/>
        </w:rPr>
        <w:t xml:space="preserve">affiliations and beliefs espoused by others in their churches); </w:t>
      </w:r>
      <w:r w:rsidR="00A142B9" w:rsidRPr="00E96B2E">
        <w:rPr>
          <w:rFonts w:ascii="Arial" w:hAnsi="Arial" w:cs="Arial"/>
          <w:bCs/>
        </w:rPr>
        <w:t>State v. Mash</w:t>
      </w:r>
      <w:r w:rsidR="00A142B9" w:rsidRPr="00E96B2E">
        <w:rPr>
          <w:rFonts w:ascii="Arial" w:hAnsi="Arial" w:cs="Arial"/>
          <w:bCs/>
          <w:i/>
        </w:rPr>
        <w:t>,</w:t>
      </w:r>
      <w:r w:rsidR="00A142B9" w:rsidRPr="00E96B2E">
        <w:rPr>
          <w:rFonts w:ascii="Arial" w:hAnsi="Arial" w:cs="Arial"/>
          <w:bCs/>
        </w:rPr>
        <w:t xml:space="preserve"> 328 N.C. 61</w:t>
      </w:r>
      <w:r w:rsidR="00514877">
        <w:rPr>
          <w:rFonts w:ascii="Arial" w:hAnsi="Arial" w:cs="Arial"/>
          <w:bCs/>
        </w:rPr>
        <w:t>, 63-64</w:t>
      </w:r>
      <w:r w:rsidR="00A142B9" w:rsidRPr="00E96B2E">
        <w:rPr>
          <w:rFonts w:ascii="Arial" w:hAnsi="Arial" w:cs="Arial"/>
          <w:bCs/>
        </w:rPr>
        <w:t xml:space="preserve"> (1991) (</w:t>
      </w:r>
      <w:r w:rsidR="00A142B9" w:rsidRPr="00E96B2E">
        <w:rPr>
          <w:rFonts w:ascii="Arial" w:hAnsi="Arial" w:cs="Arial"/>
        </w:rPr>
        <w:t xml:space="preserve">trial judge properly prohibited defendant from questioning jurors about their “difficulty” in considering expert mental health testimony and the jurors’ personal experiences with alcohol; court noted that trial judge allowed sufficient inquiry in this case about jurors’ ability to be fair, to consider the evidence, and to follow the law); </w:t>
      </w:r>
      <w:r w:rsidR="00A142B9" w:rsidRPr="00E96B2E">
        <w:rPr>
          <w:rFonts w:ascii="Arial" w:hAnsi="Arial" w:cs="Arial"/>
          <w:bCs/>
        </w:rPr>
        <w:t>State v. Laws</w:t>
      </w:r>
      <w:r w:rsidR="00A142B9" w:rsidRPr="00E96B2E">
        <w:rPr>
          <w:rFonts w:ascii="Arial" w:hAnsi="Arial" w:cs="Arial"/>
          <w:bCs/>
          <w:i/>
        </w:rPr>
        <w:t>,</w:t>
      </w:r>
      <w:r w:rsidR="00A142B9" w:rsidRPr="00E96B2E">
        <w:rPr>
          <w:rFonts w:ascii="Arial" w:hAnsi="Arial" w:cs="Arial"/>
          <w:bCs/>
        </w:rPr>
        <w:t xml:space="preserve"> 325 N.C. 81, 109 (1989) (</w:t>
      </w:r>
      <w:r w:rsidR="00A142B9" w:rsidRPr="00E96B2E">
        <w:rPr>
          <w:rFonts w:ascii="Arial" w:hAnsi="Arial" w:cs="Arial"/>
        </w:rPr>
        <w:t xml:space="preserve">trial judge properly barred defendant’s question as to whether juror believed in literal interpretation of the Bible; counsel’s right to inquire about jurors’ beliefs to determine their biases and attitudes does not extend to all aspects of their private lives or religious beliefs; judge had allowed the defendant to inquire about other aspects of the jurors’ religious activities), </w:t>
      </w:r>
      <w:r w:rsidR="00A142B9" w:rsidRPr="00E96B2E">
        <w:rPr>
          <w:rFonts w:ascii="Arial" w:hAnsi="Arial" w:cs="Arial"/>
          <w:i/>
        </w:rPr>
        <w:t>vacated on other grounds</w:t>
      </w:r>
      <w:r w:rsidR="00A142B9" w:rsidRPr="00E96B2E">
        <w:rPr>
          <w:rFonts w:ascii="Arial" w:hAnsi="Arial" w:cs="Arial"/>
        </w:rPr>
        <w:t>, 494 U.S. 1022 (1990); State v. Huffstetler, 312 N.C. 92, 104 (1984) (trial judge properly barred defendant’s inquiry of jurors concerning the death penalty positions held by the leaders of their churches).</w:t>
      </w:r>
    </w:p>
    <w:p w14:paraId="20229ED9" w14:textId="77777777" w:rsidR="00BE5E49" w:rsidRDefault="00FF3C65" w:rsidP="00B67DA4">
      <w:pPr>
        <w:pStyle w:val="ListParagraph"/>
        <w:numPr>
          <w:ilvl w:val="0"/>
          <w:numId w:val="27"/>
        </w:numPr>
        <w:rPr>
          <w:rFonts w:ascii="Arial" w:hAnsi="Arial" w:cs="Arial"/>
        </w:rPr>
      </w:pPr>
      <w:r w:rsidRPr="00E96B2E">
        <w:rPr>
          <w:rStyle w:val="Heading3Char"/>
        </w:rPr>
        <w:t>Pretrial Publicity</w:t>
      </w:r>
      <w:r w:rsidR="00EE4BF9" w:rsidRPr="00E96B2E">
        <w:rPr>
          <w:rFonts w:ascii="Arial" w:hAnsi="Arial" w:cs="Arial"/>
          <w:b/>
        </w:rPr>
        <w:t xml:space="preserve">. </w:t>
      </w:r>
      <w:r w:rsidR="00EA7A41" w:rsidRPr="00E96B2E">
        <w:rPr>
          <w:rFonts w:ascii="Arial" w:hAnsi="Arial" w:cs="Arial"/>
        </w:rPr>
        <w:t xml:space="preserve">Due process requires that a defendant receive a fair trial by an impartial jury free from prejudicial outside influences, </w:t>
      </w:r>
      <w:r w:rsidR="00502DB7" w:rsidRPr="00E96B2E">
        <w:rPr>
          <w:rFonts w:ascii="Arial" w:hAnsi="Arial" w:cs="Arial"/>
        </w:rPr>
        <w:t>such as</w:t>
      </w:r>
      <w:r w:rsidR="00EA7A41" w:rsidRPr="00E96B2E">
        <w:rPr>
          <w:rFonts w:ascii="Arial" w:hAnsi="Arial" w:cs="Arial"/>
        </w:rPr>
        <w:t xml:space="preserve"> pretrial publicity. </w:t>
      </w:r>
      <w:r w:rsidR="00FC688A" w:rsidRPr="00176077">
        <w:rPr>
          <w:rFonts w:ascii="Arial" w:hAnsi="Arial" w:cs="Arial"/>
          <w:iCs/>
        </w:rPr>
        <w:t>Sheppard v. Maxwell,</w:t>
      </w:r>
      <w:r w:rsidR="00FC688A" w:rsidRPr="00E96B2E">
        <w:rPr>
          <w:rFonts w:ascii="Arial" w:hAnsi="Arial" w:cs="Arial"/>
        </w:rPr>
        <w:t xml:space="preserve"> 384 U.S. 333, 362 (1966)</w:t>
      </w:r>
      <w:r w:rsidR="004A0297" w:rsidRPr="00E96B2E">
        <w:rPr>
          <w:rFonts w:ascii="Arial" w:hAnsi="Arial" w:cs="Arial"/>
        </w:rPr>
        <w:t>.</w:t>
      </w:r>
      <w:r w:rsidR="00F15F8D" w:rsidRPr="00E96B2E">
        <w:rPr>
          <w:rFonts w:ascii="Arial" w:hAnsi="Arial" w:cs="Arial"/>
        </w:rPr>
        <w:t xml:space="preserve"> Parties may question prospective jurors whether they have knowledge of </w:t>
      </w:r>
      <w:r w:rsidR="00A6507E" w:rsidRPr="00E96B2E">
        <w:rPr>
          <w:rFonts w:ascii="Arial" w:hAnsi="Arial" w:cs="Arial"/>
        </w:rPr>
        <w:t>the case and, if so, whether</w:t>
      </w:r>
      <w:r w:rsidR="002A3B19" w:rsidRPr="00E96B2E">
        <w:rPr>
          <w:rFonts w:ascii="Arial" w:hAnsi="Arial" w:cs="Arial"/>
        </w:rPr>
        <w:t xml:space="preserve"> they could set aside that knowledge and base their verdict solely on the evidence introduced at trial and the judge’s instructions on the law. </w:t>
      </w:r>
      <w:r w:rsidR="00FC688A" w:rsidRPr="00E96B2E">
        <w:rPr>
          <w:rFonts w:ascii="Arial" w:hAnsi="Arial" w:cs="Arial"/>
        </w:rPr>
        <w:t>State v. Moseley, 338 N.C. 1, 18 (1994)</w:t>
      </w:r>
      <w:r w:rsidR="00A109C1">
        <w:rPr>
          <w:rFonts w:ascii="Arial" w:hAnsi="Arial" w:cs="Arial"/>
        </w:rPr>
        <w:t xml:space="preserve">; </w:t>
      </w:r>
      <w:r w:rsidR="00A109C1">
        <w:rPr>
          <w:rFonts w:ascii="Arial" w:hAnsi="Arial" w:cs="Arial"/>
          <w:i/>
          <w:iCs/>
        </w:rPr>
        <w:t xml:space="preserve">see also </w:t>
      </w:r>
      <w:r w:rsidR="00A109C1">
        <w:rPr>
          <w:rFonts w:ascii="Arial" w:hAnsi="Arial" w:cs="Arial"/>
        </w:rPr>
        <w:t>State v. Hogan, 281 N.C. App. 272, 274 (2022) (noting that many jurors were excused for cause based upon stated inability to be fair and impartial due to extensive pretrial publicity)</w:t>
      </w:r>
      <w:r w:rsidR="002A3B19" w:rsidRPr="00E96B2E">
        <w:rPr>
          <w:rFonts w:ascii="Arial" w:hAnsi="Arial" w:cs="Arial"/>
        </w:rPr>
        <w:t>.</w:t>
      </w:r>
      <w:r w:rsidR="00EE2BA7" w:rsidRPr="00E96B2E">
        <w:rPr>
          <w:rFonts w:ascii="Arial" w:hAnsi="Arial" w:cs="Arial"/>
        </w:rPr>
        <w:t xml:space="preserve"> </w:t>
      </w:r>
    </w:p>
    <w:p w14:paraId="104F592E" w14:textId="2D556EC3" w:rsidR="005D4C58" w:rsidRPr="00E96B2E" w:rsidRDefault="000B4AFC" w:rsidP="00BE5E49">
      <w:pPr>
        <w:pStyle w:val="ListParagraph"/>
        <w:ind w:left="2160" w:firstLine="720"/>
        <w:rPr>
          <w:rFonts w:ascii="Arial" w:hAnsi="Arial" w:cs="Arial"/>
        </w:rPr>
      </w:pPr>
      <w:r w:rsidRPr="00E96B2E">
        <w:rPr>
          <w:rFonts w:ascii="Arial" w:hAnsi="Arial" w:cs="Arial"/>
        </w:rPr>
        <w:t xml:space="preserve">The trial judge </w:t>
      </w:r>
      <w:r w:rsidR="00A62F46" w:rsidRPr="00E96B2E">
        <w:rPr>
          <w:rFonts w:ascii="Arial" w:hAnsi="Arial" w:cs="Arial"/>
        </w:rPr>
        <w:t>in his or her discretion may</w:t>
      </w:r>
      <w:r w:rsidRPr="00E96B2E">
        <w:rPr>
          <w:rFonts w:ascii="Arial" w:hAnsi="Arial" w:cs="Arial"/>
        </w:rPr>
        <w:t xml:space="preserve"> allow individual voir dire on the pretrial publicity issue, particularly i</w:t>
      </w:r>
      <w:r w:rsidR="00EE2BA7" w:rsidRPr="00E96B2E">
        <w:rPr>
          <w:rFonts w:ascii="Arial" w:hAnsi="Arial" w:cs="Arial"/>
        </w:rPr>
        <w:t xml:space="preserve">f the judge finds it appropriate to allow the parties to </w:t>
      </w:r>
      <w:r w:rsidR="00564A24" w:rsidRPr="00E96B2E">
        <w:rPr>
          <w:rFonts w:ascii="Arial" w:hAnsi="Arial" w:cs="Arial"/>
        </w:rPr>
        <w:t>question</w:t>
      </w:r>
      <w:r w:rsidR="00EE2BA7" w:rsidRPr="00E96B2E">
        <w:rPr>
          <w:rFonts w:ascii="Arial" w:hAnsi="Arial" w:cs="Arial"/>
        </w:rPr>
        <w:t xml:space="preserve"> prospective jurors</w:t>
      </w:r>
      <w:r w:rsidR="00564A24" w:rsidRPr="00E96B2E">
        <w:rPr>
          <w:rFonts w:ascii="Arial" w:hAnsi="Arial" w:cs="Arial"/>
        </w:rPr>
        <w:t xml:space="preserve"> about</w:t>
      </w:r>
      <w:r w:rsidR="00EE2BA7" w:rsidRPr="00E96B2E">
        <w:rPr>
          <w:rFonts w:ascii="Arial" w:hAnsi="Arial" w:cs="Arial"/>
        </w:rPr>
        <w:t xml:space="preserve"> the content of their knowledge of the case, though </w:t>
      </w:r>
      <w:r w:rsidR="00A52172" w:rsidRPr="00E96B2E">
        <w:rPr>
          <w:rFonts w:ascii="Arial" w:hAnsi="Arial" w:cs="Arial"/>
        </w:rPr>
        <w:t>such</w:t>
      </w:r>
      <w:r w:rsidR="00EE2BA7" w:rsidRPr="00E96B2E">
        <w:rPr>
          <w:rFonts w:ascii="Arial" w:hAnsi="Arial" w:cs="Arial"/>
        </w:rPr>
        <w:t xml:space="preserve"> inquiry is not constitutional</w:t>
      </w:r>
      <w:r w:rsidR="00A109C1">
        <w:rPr>
          <w:rFonts w:ascii="Arial" w:hAnsi="Arial" w:cs="Arial"/>
        </w:rPr>
        <w:t>ly</w:t>
      </w:r>
      <w:r w:rsidR="00EE2BA7" w:rsidRPr="00E96B2E">
        <w:rPr>
          <w:rFonts w:ascii="Arial" w:hAnsi="Arial" w:cs="Arial"/>
        </w:rPr>
        <w:t xml:space="preserve"> required</w:t>
      </w:r>
      <w:r w:rsidR="006E7770">
        <w:rPr>
          <w:rFonts w:ascii="Arial" w:hAnsi="Arial" w:cs="Arial"/>
        </w:rPr>
        <w:t>.</w:t>
      </w:r>
      <w:r w:rsidR="00EE2BA7" w:rsidRPr="00E96B2E">
        <w:rPr>
          <w:rFonts w:ascii="Arial" w:hAnsi="Arial" w:cs="Arial"/>
        </w:rPr>
        <w:t xml:space="preserve"> </w:t>
      </w:r>
      <w:r w:rsidR="006E7770" w:rsidRPr="00DD67EA">
        <w:rPr>
          <w:rFonts w:ascii="Arial" w:hAnsi="Arial" w:cs="Arial"/>
          <w:i/>
          <w:iCs/>
        </w:rPr>
        <w:t>S</w:t>
      </w:r>
      <w:r w:rsidR="00EE2BA7" w:rsidRPr="00DD67EA">
        <w:rPr>
          <w:rFonts w:ascii="Arial" w:hAnsi="Arial" w:cs="Arial"/>
          <w:i/>
          <w:iCs/>
        </w:rPr>
        <w:t>ee</w:t>
      </w:r>
      <w:r w:rsidR="00EE2BA7" w:rsidRPr="00E96B2E">
        <w:rPr>
          <w:rFonts w:ascii="Arial" w:hAnsi="Arial" w:cs="Arial"/>
        </w:rPr>
        <w:t xml:space="preserve"> </w:t>
      </w:r>
      <w:proofErr w:type="spellStart"/>
      <w:r w:rsidR="00EE2BA7" w:rsidRPr="00DD67EA">
        <w:rPr>
          <w:rFonts w:ascii="Arial" w:hAnsi="Arial" w:cs="Arial"/>
          <w:iCs/>
        </w:rPr>
        <w:t>Mu’Min</w:t>
      </w:r>
      <w:proofErr w:type="spellEnd"/>
      <w:r w:rsidR="00EE2BA7" w:rsidRPr="00DD67EA">
        <w:rPr>
          <w:rFonts w:ascii="Arial" w:hAnsi="Arial" w:cs="Arial"/>
          <w:iCs/>
        </w:rPr>
        <w:t xml:space="preserve"> v. Virginia</w:t>
      </w:r>
      <w:r w:rsidR="00EE2BA7" w:rsidRPr="00E96B2E">
        <w:rPr>
          <w:rFonts w:ascii="Arial" w:hAnsi="Arial" w:cs="Arial"/>
        </w:rPr>
        <w:t xml:space="preserve">, </w:t>
      </w:r>
      <w:r w:rsidR="006E7770">
        <w:rPr>
          <w:rFonts w:ascii="Arial" w:hAnsi="Arial" w:cs="Arial"/>
        </w:rPr>
        <w:t xml:space="preserve">500 U.S. 415, </w:t>
      </w:r>
      <w:r w:rsidR="00722DA5">
        <w:rPr>
          <w:rFonts w:ascii="Arial" w:hAnsi="Arial" w:cs="Arial"/>
        </w:rPr>
        <w:t>431 (1991) (holding that a defendant does not have a constitutional right to question jurors on the content of any pretrial publicity to which they have been exposed)</w:t>
      </w:r>
      <w:r w:rsidRPr="00E96B2E">
        <w:rPr>
          <w:rFonts w:ascii="Arial" w:hAnsi="Arial" w:cs="Arial"/>
        </w:rPr>
        <w:t>.</w:t>
      </w:r>
      <w:r w:rsidR="00EE2BA7" w:rsidRPr="00E96B2E">
        <w:rPr>
          <w:rFonts w:ascii="Arial" w:hAnsi="Arial" w:cs="Arial"/>
        </w:rPr>
        <w:t xml:space="preserve"> </w:t>
      </w:r>
      <w:r w:rsidRPr="00E96B2E">
        <w:rPr>
          <w:rFonts w:ascii="Arial" w:hAnsi="Arial" w:cs="Arial"/>
        </w:rPr>
        <w:t>I</w:t>
      </w:r>
      <w:r w:rsidR="00EE2BA7" w:rsidRPr="00E96B2E">
        <w:rPr>
          <w:rFonts w:ascii="Arial" w:hAnsi="Arial" w:cs="Arial"/>
        </w:rPr>
        <w:t>ndividual voir dire on pretrial publicity</w:t>
      </w:r>
      <w:r w:rsidRPr="00E96B2E">
        <w:rPr>
          <w:rFonts w:ascii="Arial" w:hAnsi="Arial" w:cs="Arial"/>
        </w:rPr>
        <w:t xml:space="preserve"> </w:t>
      </w:r>
      <w:r w:rsidR="00A52172" w:rsidRPr="00E96B2E">
        <w:rPr>
          <w:rFonts w:ascii="Arial" w:hAnsi="Arial" w:cs="Arial"/>
        </w:rPr>
        <w:t xml:space="preserve">was noted in </w:t>
      </w:r>
      <w:r w:rsidR="00A52172" w:rsidRPr="00E96B2E">
        <w:rPr>
          <w:rFonts w:ascii="Arial" w:hAnsi="Arial" w:cs="Arial"/>
          <w:i/>
        </w:rPr>
        <w:t>State v. Boykin</w:t>
      </w:r>
      <w:r w:rsidR="00AB455F">
        <w:rPr>
          <w:rFonts w:ascii="Arial" w:hAnsi="Arial" w:cs="Arial"/>
          <w:iCs/>
        </w:rPr>
        <w:t>, 291 N.C. 264, 2</w:t>
      </w:r>
      <w:r w:rsidR="00073D5A">
        <w:rPr>
          <w:rFonts w:ascii="Arial" w:hAnsi="Arial" w:cs="Arial"/>
          <w:iCs/>
        </w:rPr>
        <w:t>72</w:t>
      </w:r>
      <w:r w:rsidR="00AB455F">
        <w:rPr>
          <w:rFonts w:ascii="Arial" w:hAnsi="Arial" w:cs="Arial"/>
          <w:iCs/>
        </w:rPr>
        <w:t xml:space="preserve"> (1980),</w:t>
      </w:r>
      <w:r w:rsidR="00890FC1" w:rsidRPr="00E96B2E">
        <w:rPr>
          <w:rFonts w:ascii="Arial" w:hAnsi="Arial" w:cs="Arial"/>
        </w:rPr>
        <w:t xml:space="preserve"> and utilized</w:t>
      </w:r>
      <w:r w:rsidR="00A62F46" w:rsidRPr="00E96B2E">
        <w:rPr>
          <w:rFonts w:ascii="Arial" w:hAnsi="Arial" w:cs="Arial"/>
        </w:rPr>
        <w:t xml:space="preserve"> by the trial judge</w:t>
      </w:r>
      <w:r w:rsidR="00890FC1" w:rsidRPr="00E96B2E">
        <w:rPr>
          <w:rFonts w:ascii="Arial" w:hAnsi="Arial" w:cs="Arial"/>
        </w:rPr>
        <w:t xml:space="preserve"> in </w:t>
      </w:r>
      <w:r w:rsidR="00890FC1" w:rsidRPr="00E96B2E">
        <w:rPr>
          <w:rFonts w:ascii="Arial" w:hAnsi="Arial" w:cs="Arial"/>
          <w:i/>
        </w:rPr>
        <w:t>State v. Moseley</w:t>
      </w:r>
      <w:r w:rsidR="00EE2BA7" w:rsidRPr="00E96B2E">
        <w:rPr>
          <w:rFonts w:ascii="Arial" w:hAnsi="Arial" w:cs="Arial"/>
        </w:rPr>
        <w:t>. See</w:t>
      </w:r>
      <w:r w:rsidR="009621BC" w:rsidRPr="00E96B2E">
        <w:rPr>
          <w:rFonts w:ascii="Arial" w:hAnsi="Arial" w:cs="Arial"/>
        </w:rPr>
        <w:t xml:space="preserve"> </w:t>
      </w:r>
      <w:r w:rsidR="00FC688A" w:rsidRPr="00E96B2E">
        <w:rPr>
          <w:rFonts w:ascii="Arial" w:hAnsi="Arial" w:cs="Arial"/>
        </w:rPr>
        <w:t>Section X.H.</w:t>
      </w:r>
      <w:r w:rsidR="00EE2BA7" w:rsidRPr="00E96B2E">
        <w:rPr>
          <w:rFonts w:ascii="Arial" w:hAnsi="Arial" w:cs="Arial"/>
        </w:rPr>
        <w:t xml:space="preserve"> above</w:t>
      </w:r>
      <w:r w:rsidRPr="00E96B2E">
        <w:rPr>
          <w:rFonts w:ascii="Arial" w:hAnsi="Arial" w:cs="Arial"/>
        </w:rPr>
        <w:t>, for a discussion of individual voir dire</w:t>
      </w:r>
      <w:r w:rsidR="00EE2BA7" w:rsidRPr="00E96B2E">
        <w:rPr>
          <w:rFonts w:ascii="Arial" w:hAnsi="Arial" w:cs="Arial"/>
        </w:rPr>
        <w:t>.</w:t>
      </w:r>
    </w:p>
    <w:p w14:paraId="22E3E633" w14:textId="163DEF7D" w:rsidR="00FF3C65" w:rsidRPr="00AB455F" w:rsidRDefault="00EA7A41" w:rsidP="00F966F9">
      <w:pPr>
        <w:ind w:left="2160"/>
        <w:rPr>
          <w:rFonts w:ascii="Arial" w:hAnsi="Arial" w:cs="Arial"/>
        </w:rPr>
      </w:pPr>
      <w:r w:rsidRPr="00E96B2E">
        <w:rPr>
          <w:rFonts w:ascii="Arial" w:hAnsi="Arial" w:cs="Arial"/>
        </w:rPr>
        <w:lastRenderedPageBreak/>
        <w:tab/>
      </w:r>
      <w:r w:rsidR="00FF3C65" w:rsidRPr="00E96B2E">
        <w:rPr>
          <w:rFonts w:ascii="Arial" w:hAnsi="Arial" w:cs="Arial"/>
        </w:rPr>
        <w:t>When a defendant</w:t>
      </w:r>
      <w:r w:rsidR="004608D1" w:rsidRPr="00E96B2E">
        <w:rPr>
          <w:rFonts w:ascii="Arial" w:hAnsi="Arial" w:cs="Arial"/>
        </w:rPr>
        <w:t xml:space="preserve"> makes a motion for a change of venue based</w:t>
      </w:r>
      <w:r w:rsidR="00FF3C65" w:rsidRPr="00E96B2E">
        <w:rPr>
          <w:rFonts w:ascii="Arial" w:hAnsi="Arial" w:cs="Arial"/>
        </w:rPr>
        <w:t xml:space="preserve"> on pretrial publicity</w:t>
      </w:r>
      <w:r w:rsidR="004608D1" w:rsidRPr="00E96B2E">
        <w:rPr>
          <w:rFonts w:ascii="Arial" w:hAnsi="Arial" w:cs="Arial"/>
        </w:rPr>
        <w:t xml:space="preserve">, the judge conducts a full hearing, and the record fails to show that any juror objectionable to the defendant was permitted to sit on the jury or </w:t>
      </w:r>
      <w:r w:rsidR="00502DB7" w:rsidRPr="00E96B2E">
        <w:rPr>
          <w:rFonts w:ascii="Arial" w:hAnsi="Arial" w:cs="Arial"/>
        </w:rPr>
        <w:t xml:space="preserve">fails to show </w:t>
      </w:r>
      <w:r w:rsidR="00FF3C65" w:rsidRPr="00E96B2E">
        <w:rPr>
          <w:rFonts w:ascii="Arial" w:hAnsi="Arial" w:cs="Arial"/>
        </w:rPr>
        <w:t xml:space="preserve">the defendant </w:t>
      </w:r>
      <w:r w:rsidR="004608D1" w:rsidRPr="00E96B2E">
        <w:rPr>
          <w:rFonts w:ascii="Arial" w:hAnsi="Arial" w:cs="Arial"/>
        </w:rPr>
        <w:t>exhaust</w:t>
      </w:r>
      <w:r w:rsidR="00F6119E" w:rsidRPr="00E96B2E">
        <w:rPr>
          <w:rFonts w:ascii="Arial" w:hAnsi="Arial" w:cs="Arial"/>
        </w:rPr>
        <w:t>ed</w:t>
      </w:r>
      <w:r w:rsidR="004608D1" w:rsidRPr="00E96B2E">
        <w:rPr>
          <w:rFonts w:ascii="Arial" w:hAnsi="Arial" w:cs="Arial"/>
        </w:rPr>
        <w:t xml:space="preserve"> his or her peremptory challenges before accepting the jury, the denial of the motion for a change of venue is not error</w:t>
      </w:r>
      <w:r w:rsidR="00FF3C65" w:rsidRPr="00E96B2E">
        <w:rPr>
          <w:rFonts w:ascii="Arial" w:hAnsi="Arial" w:cs="Arial"/>
        </w:rPr>
        <w:t xml:space="preserve">. </w:t>
      </w:r>
      <w:r w:rsidR="00FC688A" w:rsidRPr="00E96B2E">
        <w:rPr>
          <w:rFonts w:ascii="Arial" w:hAnsi="Arial" w:cs="Arial"/>
        </w:rPr>
        <w:t>State v. Harding, 291 N.C. 223, 227 (1976)</w:t>
      </w:r>
      <w:r w:rsidR="004608D1" w:rsidRPr="00E96B2E">
        <w:rPr>
          <w:rFonts w:ascii="Arial" w:hAnsi="Arial" w:cs="Arial"/>
        </w:rPr>
        <w:t>;</w:t>
      </w:r>
      <w:r w:rsidR="00834E51" w:rsidRPr="00E96B2E">
        <w:rPr>
          <w:rFonts w:ascii="Arial" w:hAnsi="Arial" w:cs="Arial"/>
        </w:rPr>
        <w:t xml:space="preserve"> </w:t>
      </w:r>
      <w:r w:rsidR="00FC688A" w:rsidRPr="00E96B2E">
        <w:rPr>
          <w:rFonts w:ascii="Arial" w:hAnsi="Arial" w:cs="Arial"/>
        </w:rPr>
        <w:t xml:space="preserve">State v. Harrill, 289 N.C. 186, 191 (1976), </w:t>
      </w:r>
      <w:r w:rsidR="00FC688A" w:rsidRPr="00E96B2E">
        <w:rPr>
          <w:rFonts w:ascii="Arial" w:hAnsi="Arial" w:cs="Arial"/>
          <w:i/>
        </w:rPr>
        <w:t>vacated on other grounds</w:t>
      </w:r>
      <w:r w:rsidR="00FC688A" w:rsidRPr="00E96B2E">
        <w:rPr>
          <w:rFonts w:ascii="Arial" w:hAnsi="Arial" w:cs="Arial"/>
        </w:rPr>
        <w:t>, 428 U.S. 904</w:t>
      </w:r>
      <w:r w:rsidR="004608D1" w:rsidRPr="00E96B2E">
        <w:rPr>
          <w:rFonts w:ascii="Arial" w:hAnsi="Arial" w:cs="Arial"/>
        </w:rPr>
        <w:t>.</w:t>
      </w:r>
      <w:r w:rsidR="00AB455F">
        <w:rPr>
          <w:rFonts w:ascii="Arial" w:hAnsi="Arial" w:cs="Arial"/>
        </w:rPr>
        <w:t xml:space="preserve"> It is an abuse of discretion to fail to grant a change of venue or a special venire panel if the evidence presented shows the existence of </w:t>
      </w:r>
      <w:r w:rsidR="009650A8">
        <w:rPr>
          <w:rFonts w:ascii="Arial" w:hAnsi="Arial" w:cs="Arial"/>
        </w:rPr>
        <w:t xml:space="preserve">prejudicial </w:t>
      </w:r>
      <w:r w:rsidR="00AB455F">
        <w:rPr>
          <w:rFonts w:ascii="Arial" w:hAnsi="Arial" w:cs="Arial"/>
        </w:rPr>
        <w:t xml:space="preserve">pretrial publicity such that “there is a reasonable likelihood that a fair trial cannot be had.” </w:t>
      </w:r>
      <w:r w:rsidR="00AB455F">
        <w:rPr>
          <w:rFonts w:ascii="Arial" w:hAnsi="Arial" w:cs="Arial"/>
          <w:i/>
          <w:iCs/>
        </w:rPr>
        <w:t>Boykin</w:t>
      </w:r>
      <w:r w:rsidR="00AB455F">
        <w:rPr>
          <w:rFonts w:ascii="Arial" w:hAnsi="Arial" w:cs="Arial"/>
        </w:rPr>
        <w:t>, 291 N.C. at 270.</w:t>
      </w:r>
    </w:p>
    <w:p w14:paraId="1C02F418" w14:textId="77777777" w:rsidR="00FF3C65" w:rsidRPr="00E96B2E" w:rsidRDefault="00FF3C65" w:rsidP="00037026">
      <w:pPr>
        <w:ind w:left="1440" w:hanging="720"/>
        <w:rPr>
          <w:rFonts w:ascii="Arial" w:hAnsi="Arial" w:cs="Arial"/>
        </w:rPr>
      </w:pPr>
    </w:p>
    <w:p w14:paraId="385AEDB9" w14:textId="66072FD0" w:rsidR="00AD5069" w:rsidRPr="00E96B2E" w:rsidRDefault="00AD5069" w:rsidP="00E57275">
      <w:pPr>
        <w:pStyle w:val="ListParagraph"/>
        <w:numPr>
          <w:ilvl w:val="0"/>
          <w:numId w:val="23"/>
        </w:numPr>
        <w:rPr>
          <w:rFonts w:ascii="Arial" w:hAnsi="Arial" w:cs="Arial"/>
        </w:rPr>
      </w:pPr>
      <w:bookmarkStart w:id="42" w:name="_Toc214968938"/>
      <w:r w:rsidRPr="00E96B2E">
        <w:rPr>
          <w:rStyle w:val="Heading1Char"/>
        </w:rPr>
        <w:t>Capital Case</w:t>
      </w:r>
      <w:r w:rsidR="00275FB6" w:rsidRPr="00E96B2E">
        <w:rPr>
          <w:rStyle w:val="Heading1Char"/>
        </w:rPr>
        <w:t xml:space="preserve"> Issue</w:t>
      </w:r>
      <w:r w:rsidR="004E0C9E" w:rsidRPr="00E96B2E">
        <w:rPr>
          <w:rStyle w:val="Heading1Char"/>
        </w:rPr>
        <w:t>s</w:t>
      </w:r>
      <w:bookmarkEnd w:id="42"/>
      <w:r w:rsidR="005D7E1C" w:rsidRPr="00E96B2E">
        <w:rPr>
          <w:rFonts w:ascii="Arial" w:hAnsi="Arial" w:cs="Arial"/>
          <w:b/>
        </w:rPr>
        <w:t>.</w:t>
      </w:r>
    </w:p>
    <w:p w14:paraId="6901B790" w14:textId="025BFE9D" w:rsidR="007920AE" w:rsidRDefault="00CC42EE" w:rsidP="00B67DA4">
      <w:pPr>
        <w:pStyle w:val="ListParagraph"/>
        <w:numPr>
          <w:ilvl w:val="0"/>
          <w:numId w:val="29"/>
        </w:numPr>
        <w:rPr>
          <w:rFonts w:ascii="Arial" w:hAnsi="Arial" w:cs="Arial"/>
        </w:rPr>
      </w:pPr>
      <w:bookmarkStart w:id="43" w:name="_Toc214968939"/>
      <w:r>
        <w:rPr>
          <w:rStyle w:val="Heading2Char"/>
        </w:rPr>
        <w:t xml:space="preserve">Juror Bias </w:t>
      </w:r>
      <w:r w:rsidR="00CA36B1">
        <w:rPr>
          <w:rStyle w:val="Heading2Char"/>
        </w:rPr>
        <w:t>Concerning</w:t>
      </w:r>
      <w:r>
        <w:rPr>
          <w:rStyle w:val="Heading2Char"/>
        </w:rPr>
        <w:t xml:space="preserve"> Death Penalty</w:t>
      </w:r>
      <w:bookmarkEnd w:id="43"/>
      <w:r w:rsidR="004E291C" w:rsidRPr="00E96B2E">
        <w:rPr>
          <w:rFonts w:ascii="Arial" w:hAnsi="Arial" w:cs="Arial"/>
          <w:b/>
        </w:rPr>
        <w:t>.</w:t>
      </w:r>
      <w:r w:rsidR="004E291C" w:rsidRPr="00E96B2E">
        <w:rPr>
          <w:rFonts w:ascii="Arial" w:hAnsi="Arial" w:cs="Arial"/>
        </w:rPr>
        <w:t xml:space="preserve"> </w:t>
      </w:r>
      <w:r w:rsidR="00C47169">
        <w:rPr>
          <w:rFonts w:ascii="Arial" w:hAnsi="Arial" w:cs="Arial"/>
        </w:rPr>
        <w:t xml:space="preserve">In </w:t>
      </w:r>
      <w:r w:rsidR="00C47169">
        <w:rPr>
          <w:rFonts w:ascii="Arial" w:hAnsi="Arial" w:cs="Arial"/>
          <w:i/>
          <w:iCs/>
        </w:rPr>
        <w:t>Witherspoon v. Illinois</w:t>
      </w:r>
      <w:r w:rsidR="00C47169">
        <w:rPr>
          <w:rFonts w:ascii="Arial" w:hAnsi="Arial" w:cs="Arial"/>
        </w:rPr>
        <w:t>, 391 U.S. 510, 519-23 (1968), the United States Supreme Court held that it is unconstitutional in a capital case to exc</w:t>
      </w:r>
      <w:r w:rsidR="003E5E6F">
        <w:rPr>
          <w:rFonts w:ascii="Arial" w:hAnsi="Arial" w:cs="Arial"/>
        </w:rPr>
        <w:t>use</w:t>
      </w:r>
      <w:r w:rsidR="00C47169">
        <w:rPr>
          <w:rFonts w:ascii="Arial" w:hAnsi="Arial" w:cs="Arial"/>
        </w:rPr>
        <w:t xml:space="preserve"> a prospective juror </w:t>
      </w:r>
      <w:r w:rsidR="003E5E6F">
        <w:rPr>
          <w:rFonts w:ascii="Arial" w:hAnsi="Arial" w:cs="Arial"/>
        </w:rPr>
        <w:t xml:space="preserve">for cause </w:t>
      </w:r>
      <w:r w:rsidR="00C47169">
        <w:rPr>
          <w:rFonts w:ascii="Arial" w:hAnsi="Arial" w:cs="Arial"/>
        </w:rPr>
        <w:t>merely because he or she “expresse</w:t>
      </w:r>
      <w:r w:rsidR="00C411ED">
        <w:rPr>
          <w:rFonts w:ascii="Arial" w:hAnsi="Arial" w:cs="Arial"/>
        </w:rPr>
        <w:t>d</w:t>
      </w:r>
      <w:r w:rsidR="00C47169">
        <w:rPr>
          <w:rFonts w:ascii="Arial" w:hAnsi="Arial" w:cs="Arial"/>
        </w:rPr>
        <w:t xml:space="preserve"> qualms about capital punishment”</w:t>
      </w:r>
      <w:r w:rsidR="00E67FCE">
        <w:rPr>
          <w:rFonts w:ascii="Arial" w:hAnsi="Arial" w:cs="Arial"/>
        </w:rPr>
        <w:t xml:space="preserve"> during voir dire.</w:t>
      </w:r>
      <w:r w:rsidR="00C47169">
        <w:rPr>
          <w:rFonts w:ascii="Arial" w:hAnsi="Arial" w:cs="Arial"/>
        </w:rPr>
        <w:t xml:space="preserve"> Later, in</w:t>
      </w:r>
      <w:r w:rsidR="00177EA5" w:rsidRPr="00E96B2E">
        <w:rPr>
          <w:rFonts w:ascii="Arial" w:hAnsi="Arial" w:cs="Arial"/>
        </w:rPr>
        <w:t xml:space="preserve"> </w:t>
      </w:r>
      <w:r w:rsidR="00FC688A" w:rsidRPr="00E96B2E">
        <w:rPr>
          <w:rFonts w:ascii="Arial" w:hAnsi="Arial" w:cs="Arial"/>
          <w:i/>
          <w:iCs/>
        </w:rPr>
        <w:t>Wainwright v. Witt</w:t>
      </w:r>
      <w:r w:rsidR="00FC688A" w:rsidRPr="00E96B2E">
        <w:rPr>
          <w:rFonts w:ascii="Arial" w:hAnsi="Arial" w:cs="Arial"/>
        </w:rPr>
        <w:t>, 469 U.S. 412 (1985)</w:t>
      </w:r>
      <w:r w:rsidR="00177EA5" w:rsidRPr="00E96B2E">
        <w:rPr>
          <w:rFonts w:ascii="Arial" w:hAnsi="Arial" w:cs="Arial"/>
        </w:rPr>
        <w:t xml:space="preserve">, </w:t>
      </w:r>
      <w:r w:rsidR="00C47169">
        <w:rPr>
          <w:rFonts w:ascii="Arial" w:hAnsi="Arial" w:cs="Arial"/>
        </w:rPr>
        <w:t>the Court clarified</w:t>
      </w:r>
      <w:r w:rsidR="00C411ED">
        <w:rPr>
          <w:rFonts w:ascii="Arial" w:hAnsi="Arial" w:cs="Arial"/>
        </w:rPr>
        <w:t xml:space="preserve"> the</w:t>
      </w:r>
      <w:r w:rsidR="00567779">
        <w:rPr>
          <w:rFonts w:ascii="Arial" w:hAnsi="Arial" w:cs="Arial"/>
        </w:rPr>
        <w:t xml:space="preserve"> </w:t>
      </w:r>
      <w:r w:rsidR="00567779">
        <w:rPr>
          <w:rFonts w:ascii="Arial" w:hAnsi="Arial" w:cs="Arial"/>
          <w:i/>
          <w:iCs/>
        </w:rPr>
        <w:t xml:space="preserve">Witherspoon </w:t>
      </w:r>
      <w:r w:rsidR="00C411ED">
        <w:rPr>
          <w:rFonts w:ascii="Arial" w:hAnsi="Arial" w:cs="Arial"/>
        </w:rPr>
        <w:t xml:space="preserve">standard (sometimes referred to in subsequent cases as the </w:t>
      </w:r>
      <w:r w:rsidR="00C411ED">
        <w:rPr>
          <w:rFonts w:ascii="Arial" w:hAnsi="Arial" w:cs="Arial"/>
          <w:i/>
          <w:iCs/>
        </w:rPr>
        <w:t xml:space="preserve">Witherspoon-Witt </w:t>
      </w:r>
      <w:r w:rsidR="00C411ED">
        <w:rPr>
          <w:rFonts w:ascii="Arial" w:hAnsi="Arial" w:cs="Arial"/>
        </w:rPr>
        <w:t>standard),</w:t>
      </w:r>
      <w:r w:rsidR="00567779">
        <w:rPr>
          <w:rFonts w:ascii="Arial" w:hAnsi="Arial" w:cs="Arial"/>
        </w:rPr>
        <w:t xml:space="preserve"> h</w:t>
      </w:r>
      <w:r w:rsidR="00C411ED">
        <w:rPr>
          <w:rFonts w:ascii="Arial" w:hAnsi="Arial" w:cs="Arial"/>
        </w:rPr>
        <w:t>olding</w:t>
      </w:r>
      <w:r w:rsidR="00C47169">
        <w:rPr>
          <w:rFonts w:ascii="Arial" w:hAnsi="Arial" w:cs="Arial"/>
        </w:rPr>
        <w:t xml:space="preserve"> that </w:t>
      </w:r>
      <w:r w:rsidR="00177EA5" w:rsidRPr="00E96B2E">
        <w:rPr>
          <w:rFonts w:ascii="Arial" w:hAnsi="Arial" w:cs="Arial"/>
        </w:rPr>
        <w:t xml:space="preserve">a prospective juror in a capital case is subject to a challenge for cause if his or her views about capital punishment would “prevent or substantially impair the performance of his [or her] duties as a juror in accordance with his [or her] instructions and . . . oath.” </w:t>
      </w:r>
      <w:r w:rsidR="00FC688A" w:rsidRPr="00E96B2E">
        <w:rPr>
          <w:rFonts w:ascii="Arial" w:hAnsi="Arial" w:cs="Arial"/>
        </w:rPr>
        <w:t>469 U.S. at 424 (internal quotations omitted)</w:t>
      </w:r>
      <w:r w:rsidR="00177EA5" w:rsidRPr="00E96B2E">
        <w:rPr>
          <w:rFonts w:ascii="Arial" w:hAnsi="Arial" w:cs="Arial"/>
        </w:rPr>
        <w:t xml:space="preserve">. Similarly, under </w:t>
      </w:r>
      <w:r w:rsidR="00FC688A" w:rsidRPr="00E96B2E">
        <w:rPr>
          <w:rFonts w:ascii="Arial" w:hAnsi="Arial" w:cs="Arial"/>
        </w:rPr>
        <w:t>G.S. 15A-1212(8)</w:t>
      </w:r>
      <w:r w:rsidR="00177EA5" w:rsidRPr="00E96B2E">
        <w:rPr>
          <w:rFonts w:ascii="Arial" w:hAnsi="Arial" w:cs="Arial"/>
        </w:rPr>
        <w:t>, a juror may be challenged for cause if he or she “[a]s a matter of conscience, regardless of the facts and circumstances, would be unable to render a verdict with respect to the charge in accordance with the law of North Carolina.”</w:t>
      </w:r>
      <w:r w:rsidR="006E0C64">
        <w:rPr>
          <w:rFonts w:ascii="Arial" w:hAnsi="Arial" w:cs="Arial"/>
        </w:rPr>
        <w:t xml:space="preserve"> </w:t>
      </w:r>
      <w:r w:rsidR="006E0C64">
        <w:rPr>
          <w:rFonts w:ascii="Arial" w:hAnsi="Arial" w:cs="Arial"/>
          <w:i/>
          <w:iCs/>
        </w:rPr>
        <w:t>See</w:t>
      </w:r>
      <w:r w:rsidR="00567779">
        <w:rPr>
          <w:rFonts w:ascii="Arial" w:hAnsi="Arial" w:cs="Arial"/>
        </w:rPr>
        <w:t xml:space="preserve"> G.S. 15A-1212, official commentary (describing subsection (8) as a codification of </w:t>
      </w:r>
      <w:r w:rsidR="00567779">
        <w:rPr>
          <w:rFonts w:ascii="Arial" w:hAnsi="Arial" w:cs="Arial"/>
          <w:i/>
          <w:iCs/>
        </w:rPr>
        <w:t>Witherspoon</w:t>
      </w:r>
      <w:r w:rsidR="00567779">
        <w:rPr>
          <w:rFonts w:ascii="Arial" w:hAnsi="Arial" w:cs="Arial"/>
        </w:rPr>
        <w:t>, though it applies</w:t>
      </w:r>
      <w:r w:rsidR="00EB1B07">
        <w:rPr>
          <w:rFonts w:ascii="Arial" w:hAnsi="Arial" w:cs="Arial"/>
        </w:rPr>
        <w:t xml:space="preserve"> more broadly</w:t>
      </w:r>
      <w:r w:rsidR="00567779">
        <w:rPr>
          <w:rFonts w:ascii="Arial" w:hAnsi="Arial" w:cs="Arial"/>
        </w:rPr>
        <w:t xml:space="preserve"> beyond capital cases)</w:t>
      </w:r>
      <w:r w:rsidR="00B10C67">
        <w:rPr>
          <w:rFonts w:ascii="Arial" w:hAnsi="Arial" w:cs="Arial"/>
        </w:rPr>
        <w:t>;</w:t>
      </w:r>
      <w:r w:rsidR="006E0C64">
        <w:rPr>
          <w:rFonts w:ascii="Arial" w:hAnsi="Arial" w:cs="Arial"/>
          <w:i/>
          <w:iCs/>
        </w:rPr>
        <w:t xml:space="preserve"> </w:t>
      </w:r>
      <w:r w:rsidR="006E0C64">
        <w:rPr>
          <w:rFonts w:ascii="Arial" w:hAnsi="Arial" w:cs="Arial"/>
        </w:rPr>
        <w:t>State v. Richardson, 385 N.C. 101, 206 (2023) (stating that G.S. 15A-1212(8) codifies the</w:t>
      </w:r>
      <w:r w:rsidR="00F74C51">
        <w:rPr>
          <w:rFonts w:ascii="Arial" w:hAnsi="Arial" w:cs="Arial"/>
        </w:rPr>
        <w:t>se</w:t>
      </w:r>
      <w:r w:rsidR="006E0C64">
        <w:rPr>
          <w:rFonts w:ascii="Arial" w:hAnsi="Arial" w:cs="Arial"/>
        </w:rPr>
        <w:t xml:space="preserve"> constitutional principles </w:t>
      </w:r>
      <w:r w:rsidR="00D40DD7">
        <w:rPr>
          <w:rFonts w:ascii="Arial" w:hAnsi="Arial" w:cs="Arial"/>
        </w:rPr>
        <w:t>and related North Carolina precedent</w:t>
      </w:r>
      <w:r w:rsidR="006E0C64">
        <w:rPr>
          <w:rFonts w:ascii="Arial" w:hAnsi="Arial" w:cs="Arial"/>
        </w:rPr>
        <w:t>).</w:t>
      </w:r>
      <w:r w:rsidR="00177EA5" w:rsidRPr="00E96B2E">
        <w:rPr>
          <w:rFonts w:ascii="Arial" w:hAnsi="Arial" w:cs="Arial"/>
        </w:rPr>
        <w:t xml:space="preserve"> </w:t>
      </w:r>
      <w:r w:rsidR="00D07307">
        <w:rPr>
          <w:rFonts w:ascii="Arial" w:hAnsi="Arial" w:cs="Arial"/>
        </w:rPr>
        <w:t xml:space="preserve">In </w:t>
      </w:r>
      <w:r w:rsidR="00D07307" w:rsidRPr="00E96B2E">
        <w:rPr>
          <w:rFonts w:ascii="Arial" w:hAnsi="Arial" w:cs="Arial"/>
          <w:i/>
        </w:rPr>
        <w:t>Morgan v. Illinois,</w:t>
      </w:r>
      <w:r w:rsidR="00D07307" w:rsidRPr="00E96B2E">
        <w:rPr>
          <w:rFonts w:ascii="Arial" w:hAnsi="Arial" w:cs="Arial"/>
        </w:rPr>
        <w:t xml:space="preserve"> 504 U.S. 719</w:t>
      </w:r>
      <w:r w:rsidR="00D07307">
        <w:rPr>
          <w:rFonts w:ascii="Arial" w:hAnsi="Arial" w:cs="Arial"/>
        </w:rPr>
        <w:t>, 729</w:t>
      </w:r>
      <w:r w:rsidR="00D07307" w:rsidRPr="00E96B2E">
        <w:rPr>
          <w:rFonts w:ascii="Arial" w:hAnsi="Arial" w:cs="Arial"/>
        </w:rPr>
        <w:t xml:space="preserve"> (1992)</w:t>
      </w:r>
      <w:r w:rsidR="00D07307">
        <w:rPr>
          <w:rFonts w:ascii="Arial" w:hAnsi="Arial" w:cs="Arial"/>
        </w:rPr>
        <w:t xml:space="preserve">, the Court recognized a corollary rule that a </w:t>
      </w:r>
      <w:r w:rsidR="000D79A3">
        <w:rPr>
          <w:rFonts w:ascii="Arial" w:hAnsi="Arial" w:cs="Arial"/>
        </w:rPr>
        <w:t xml:space="preserve">capital </w:t>
      </w:r>
      <w:r w:rsidR="00D07307">
        <w:rPr>
          <w:rFonts w:ascii="Arial" w:hAnsi="Arial" w:cs="Arial"/>
        </w:rPr>
        <w:t xml:space="preserve">defendant is entitled to excuse for cause a juror who will automatically vote for the death penalty upon conviction. </w:t>
      </w:r>
      <w:r w:rsidR="00C411ED">
        <w:rPr>
          <w:rFonts w:ascii="Arial" w:hAnsi="Arial" w:cs="Arial"/>
        </w:rPr>
        <w:t>The subsections below discuss</w:t>
      </w:r>
      <w:r w:rsidR="00F74C51">
        <w:rPr>
          <w:rFonts w:ascii="Arial" w:hAnsi="Arial" w:cs="Arial"/>
        </w:rPr>
        <w:t xml:space="preserve"> these rules and </w:t>
      </w:r>
      <w:r w:rsidR="001B33E1">
        <w:rPr>
          <w:rFonts w:ascii="Arial" w:hAnsi="Arial" w:cs="Arial"/>
        </w:rPr>
        <w:t xml:space="preserve">associated </w:t>
      </w:r>
      <w:r w:rsidR="00F74C51">
        <w:rPr>
          <w:rFonts w:ascii="Arial" w:hAnsi="Arial" w:cs="Arial"/>
        </w:rPr>
        <w:t>permissible</w:t>
      </w:r>
      <w:r w:rsidR="00EB1B07">
        <w:rPr>
          <w:rFonts w:ascii="Arial" w:hAnsi="Arial" w:cs="Arial"/>
        </w:rPr>
        <w:t xml:space="preserve"> </w:t>
      </w:r>
      <w:r w:rsidR="00F74C51">
        <w:rPr>
          <w:rFonts w:ascii="Arial" w:hAnsi="Arial" w:cs="Arial"/>
        </w:rPr>
        <w:t xml:space="preserve">inquiry into </w:t>
      </w:r>
      <w:r w:rsidR="00EB1B07">
        <w:rPr>
          <w:rFonts w:ascii="Arial" w:hAnsi="Arial" w:cs="Arial"/>
        </w:rPr>
        <w:t>jurors’ views on the death penalty</w:t>
      </w:r>
      <w:r w:rsidR="00F74C51">
        <w:rPr>
          <w:rFonts w:ascii="Arial" w:hAnsi="Arial" w:cs="Arial"/>
        </w:rPr>
        <w:t xml:space="preserve"> during voir dire</w:t>
      </w:r>
      <w:r w:rsidR="00C411ED">
        <w:rPr>
          <w:rFonts w:ascii="Arial" w:hAnsi="Arial" w:cs="Arial"/>
        </w:rPr>
        <w:t>.</w:t>
      </w:r>
      <w:r w:rsidR="00F74C51">
        <w:rPr>
          <w:rFonts w:ascii="Arial" w:hAnsi="Arial" w:cs="Arial"/>
        </w:rPr>
        <w:t xml:space="preserve"> </w:t>
      </w:r>
      <w:r w:rsidR="00F74C51">
        <w:rPr>
          <w:rFonts w:ascii="Arial" w:hAnsi="Arial" w:cs="Arial"/>
          <w:i/>
          <w:iCs/>
        </w:rPr>
        <w:t>See id</w:t>
      </w:r>
      <w:r w:rsidR="00F74C51">
        <w:rPr>
          <w:rFonts w:ascii="Arial" w:hAnsi="Arial" w:cs="Arial"/>
        </w:rPr>
        <w:t xml:space="preserve">. at 731 (recognizing that applying the principles flowing from </w:t>
      </w:r>
      <w:r w:rsidR="00F74C51">
        <w:rPr>
          <w:rFonts w:ascii="Arial" w:hAnsi="Arial" w:cs="Arial"/>
          <w:i/>
          <w:iCs/>
        </w:rPr>
        <w:t xml:space="preserve">Witherspoon </w:t>
      </w:r>
      <w:r w:rsidR="00F74C51">
        <w:rPr>
          <w:rFonts w:ascii="Arial" w:hAnsi="Arial" w:cs="Arial"/>
        </w:rPr>
        <w:t>requires inquiry into jurors’ views on the death penalty)</w:t>
      </w:r>
      <w:r w:rsidR="00C67934">
        <w:rPr>
          <w:rFonts w:ascii="Arial" w:hAnsi="Arial" w:cs="Arial"/>
        </w:rPr>
        <w:t>; State v. Green, 336 N.C. 142, 159 (1994) (“Both the defendant and the State have the right to question prospective jurors about their views on capital punishment.”)</w:t>
      </w:r>
      <w:r w:rsidR="00F74C51">
        <w:rPr>
          <w:rFonts w:ascii="Arial" w:hAnsi="Arial" w:cs="Arial"/>
        </w:rPr>
        <w:t>.</w:t>
      </w:r>
    </w:p>
    <w:p w14:paraId="30CA67BE" w14:textId="53B3CD5B" w:rsidR="00137FEC" w:rsidRPr="005E2EA2" w:rsidRDefault="007920AE" w:rsidP="009472EB">
      <w:pPr>
        <w:pStyle w:val="ListParagraph"/>
        <w:numPr>
          <w:ilvl w:val="0"/>
          <w:numId w:val="39"/>
        </w:numPr>
        <w:autoSpaceDE w:val="0"/>
        <w:autoSpaceDN w:val="0"/>
        <w:adjustRightInd w:val="0"/>
        <w:ind w:hanging="720"/>
        <w:rPr>
          <w:rFonts w:ascii="Arial" w:hAnsi="Arial" w:cs="Arial"/>
        </w:rPr>
      </w:pPr>
      <w:r w:rsidRPr="007920AE">
        <w:rPr>
          <w:rStyle w:val="Heading3Char"/>
        </w:rPr>
        <w:t>Jurors Biased Against Death Penalty</w:t>
      </w:r>
      <w:r w:rsidRPr="005E2EA2">
        <w:rPr>
          <w:rFonts w:ascii="Arial" w:hAnsi="Arial" w:cs="Arial"/>
          <w:b/>
          <w:bCs/>
        </w:rPr>
        <w:t>.</w:t>
      </w:r>
      <w:r w:rsidRPr="005E2EA2">
        <w:rPr>
          <w:rFonts w:ascii="Arial" w:hAnsi="Arial" w:cs="Arial"/>
        </w:rPr>
        <w:t xml:space="preserve"> </w:t>
      </w:r>
      <w:r w:rsidR="00177EA5" w:rsidRPr="005E2EA2">
        <w:rPr>
          <w:rFonts w:ascii="Arial" w:hAnsi="Arial" w:cs="Arial"/>
        </w:rPr>
        <w:t>The mere fact that a prospective juror is opposed to capital punishment is not enough</w:t>
      </w:r>
      <w:r w:rsidR="00D07307" w:rsidRPr="005E2EA2">
        <w:rPr>
          <w:rFonts w:ascii="Arial" w:hAnsi="Arial" w:cs="Arial"/>
        </w:rPr>
        <w:t xml:space="preserve"> to </w:t>
      </w:r>
      <w:r w:rsidR="00EB1B07" w:rsidRPr="005E2EA2">
        <w:rPr>
          <w:rFonts w:ascii="Arial" w:hAnsi="Arial" w:cs="Arial"/>
        </w:rPr>
        <w:t xml:space="preserve">justify </w:t>
      </w:r>
      <w:r w:rsidR="00D07307" w:rsidRPr="005E2EA2">
        <w:rPr>
          <w:rFonts w:ascii="Arial" w:hAnsi="Arial" w:cs="Arial"/>
        </w:rPr>
        <w:t>excus</w:t>
      </w:r>
      <w:r w:rsidR="00EB1B07" w:rsidRPr="005E2EA2">
        <w:rPr>
          <w:rFonts w:ascii="Arial" w:hAnsi="Arial" w:cs="Arial"/>
        </w:rPr>
        <w:t>ing the juror</w:t>
      </w:r>
      <w:r w:rsidR="00D07307" w:rsidRPr="005E2EA2">
        <w:rPr>
          <w:rFonts w:ascii="Arial" w:hAnsi="Arial" w:cs="Arial"/>
        </w:rPr>
        <w:t xml:space="preserve"> for cause</w:t>
      </w:r>
      <w:r w:rsidR="00177EA5" w:rsidRPr="005E2EA2">
        <w:rPr>
          <w:rFonts w:ascii="Arial" w:hAnsi="Arial" w:cs="Arial"/>
        </w:rPr>
        <w:t xml:space="preserve">. </w:t>
      </w:r>
      <w:r w:rsidR="00FC688A" w:rsidRPr="005E2EA2">
        <w:rPr>
          <w:rFonts w:ascii="Arial" w:hAnsi="Arial" w:cs="Arial"/>
          <w:i/>
        </w:rPr>
        <w:t xml:space="preserve">Wainwright, </w:t>
      </w:r>
      <w:r w:rsidR="00FC688A" w:rsidRPr="005E2EA2">
        <w:rPr>
          <w:rFonts w:ascii="Arial" w:hAnsi="Arial" w:cs="Arial"/>
        </w:rPr>
        <w:t>469 U.S. at 421</w:t>
      </w:r>
      <w:r w:rsidR="00D40DD7" w:rsidRPr="005E2EA2">
        <w:rPr>
          <w:rFonts w:ascii="Arial" w:hAnsi="Arial" w:cs="Arial"/>
        </w:rPr>
        <w:t xml:space="preserve">; </w:t>
      </w:r>
      <w:r w:rsidR="00D40DD7" w:rsidRPr="005E2EA2">
        <w:rPr>
          <w:rFonts w:ascii="Arial" w:hAnsi="Arial" w:cs="Arial"/>
          <w:i/>
          <w:iCs/>
        </w:rPr>
        <w:t>Richardson</w:t>
      </w:r>
      <w:r w:rsidR="00D40DD7" w:rsidRPr="005E2EA2">
        <w:rPr>
          <w:rFonts w:ascii="Arial" w:hAnsi="Arial" w:cs="Arial"/>
        </w:rPr>
        <w:t>, 385 N.C. at 206</w:t>
      </w:r>
      <w:r w:rsidR="00177EA5" w:rsidRPr="005E2EA2">
        <w:rPr>
          <w:rFonts w:ascii="Arial" w:hAnsi="Arial" w:cs="Arial"/>
        </w:rPr>
        <w:t>. However, when a juror’s personal beliefs about the death penalty would substantially limit his or her ability to follow the court’s instructions during a capital sentencing hearing or would prevent the juror from fairly considering the imposition of a death sentence, the juror must be excused.</w:t>
      </w:r>
      <w:r w:rsidR="00D40DD7" w:rsidRPr="005E2EA2">
        <w:rPr>
          <w:rFonts w:ascii="Arial" w:hAnsi="Arial" w:cs="Arial"/>
        </w:rPr>
        <w:t xml:space="preserve"> </w:t>
      </w:r>
      <w:r w:rsidR="00D40DD7" w:rsidRPr="005E2EA2">
        <w:rPr>
          <w:rFonts w:ascii="Arial" w:hAnsi="Arial" w:cs="Arial"/>
          <w:i/>
          <w:iCs/>
        </w:rPr>
        <w:t>Id</w:t>
      </w:r>
      <w:r w:rsidR="00D40DD7" w:rsidRPr="005E2EA2">
        <w:rPr>
          <w:rFonts w:ascii="Arial" w:hAnsi="Arial" w:cs="Arial"/>
        </w:rPr>
        <w:t>.</w:t>
      </w:r>
      <w:r w:rsidR="00177EA5" w:rsidRPr="005E2EA2">
        <w:rPr>
          <w:rFonts w:ascii="Arial" w:hAnsi="Arial" w:cs="Arial"/>
        </w:rPr>
        <w:t xml:space="preserve"> </w:t>
      </w:r>
      <w:r w:rsidR="00F86BDF" w:rsidRPr="005E2EA2">
        <w:rPr>
          <w:rFonts w:ascii="Arial" w:hAnsi="Arial" w:cs="Arial"/>
        </w:rPr>
        <w:t>I</w:t>
      </w:r>
      <w:r w:rsidR="00712CB8" w:rsidRPr="005E2EA2">
        <w:rPr>
          <w:rFonts w:ascii="Arial" w:hAnsi="Arial" w:cs="Arial"/>
        </w:rPr>
        <w:t xml:space="preserve">t </w:t>
      </w:r>
      <w:r w:rsidR="00177EA5" w:rsidRPr="005E2EA2">
        <w:rPr>
          <w:rFonts w:ascii="Arial" w:hAnsi="Arial" w:cs="Arial"/>
        </w:rPr>
        <w:t>need not be “unmistakably clear”</w:t>
      </w:r>
      <w:r w:rsidR="00712CB8" w:rsidRPr="005E2EA2">
        <w:rPr>
          <w:rFonts w:ascii="Arial" w:hAnsi="Arial" w:cs="Arial"/>
        </w:rPr>
        <w:t xml:space="preserve"> that a juror would automatically vote against imposition of the death penalty</w:t>
      </w:r>
      <w:r w:rsidR="00177EA5" w:rsidRPr="005E2EA2">
        <w:rPr>
          <w:rFonts w:ascii="Arial" w:hAnsi="Arial" w:cs="Arial"/>
        </w:rPr>
        <w:t xml:space="preserve"> to justify removal; it is enough that the trial judge is left with the “definite impression” that t</w:t>
      </w:r>
      <w:r w:rsidR="00FB3768" w:rsidRPr="005E2EA2">
        <w:rPr>
          <w:rFonts w:ascii="Arial" w:hAnsi="Arial" w:cs="Arial"/>
        </w:rPr>
        <w:t>he juror would not be impartial</w:t>
      </w:r>
      <w:r w:rsidR="00177EA5" w:rsidRPr="005E2EA2">
        <w:rPr>
          <w:rFonts w:ascii="Arial" w:hAnsi="Arial" w:cs="Arial"/>
        </w:rPr>
        <w:t>.</w:t>
      </w:r>
      <w:r w:rsidR="00FB3768" w:rsidRPr="005E2EA2">
        <w:rPr>
          <w:rFonts w:ascii="Arial" w:hAnsi="Arial" w:cs="Arial"/>
        </w:rPr>
        <w:t xml:space="preserve"> </w:t>
      </w:r>
      <w:r w:rsidR="00D40DD7" w:rsidRPr="005E2EA2">
        <w:rPr>
          <w:rFonts w:ascii="Arial" w:hAnsi="Arial" w:cs="Arial"/>
          <w:i/>
        </w:rPr>
        <w:t>Wainwright</w:t>
      </w:r>
      <w:r w:rsidR="00D40DD7" w:rsidRPr="005E2EA2">
        <w:rPr>
          <w:rFonts w:ascii="Arial" w:hAnsi="Arial" w:cs="Arial"/>
          <w:iCs/>
        </w:rPr>
        <w:t>, 469 U.S.</w:t>
      </w:r>
      <w:r w:rsidR="00FC688A" w:rsidRPr="005E2EA2">
        <w:rPr>
          <w:rFonts w:ascii="Arial" w:hAnsi="Arial" w:cs="Arial"/>
          <w:i/>
        </w:rPr>
        <w:t xml:space="preserve"> </w:t>
      </w:r>
      <w:r w:rsidR="0024088A" w:rsidRPr="005E2EA2">
        <w:rPr>
          <w:rFonts w:ascii="Arial" w:hAnsi="Arial" w:cs="Arial"/>
          <w:iCs/>
        </w:rPr>
        <w:t xml:space="preserve">at </w:t>
      </w:r>
      <w:r w:rsidR="00FC688A" w:rsidRPr="005E2EA2">
        <w:rPr>
          <w:rFonts w:ascii="Arial" w:hAnsi="Arial" w:cs="Arial"/>
        </w:rPr>
        <w:t>425-26</w:t>
      </w:r>
      <w:r w:rsidR="009D5D5F" w:rsidRPr="005E2EA2">
        <w:rPr>
          <w:rFonts w:ascii="Arial" w:hAnsi="Arial" w:cs="Arial"/>
        </w:rPr>
        <w:t xml:space="preserve">; </w:t>
      </w:r>
      <w:r w:rsidR="009D5D5F" w:rsidRPr="005E2EA2">
        <w:rPr>
          <w:rFonts w:ascii="Arial" w:hAnsi="Arial" w:cs="Arial"/>
          <w:i/>
          <w:iCs/>
        </w:rPr>
        <w:t xml:space="preserve">see also </w:t>
      </w:r>
      <w:r w:rsidR="009D5D5F" w:rsidRPr="005E2EA2">
        <w:rPr>
          <w:rFonts w:ascii="Arial" w:hAnsi="Arial" w:cs="Arial"/>
        </w:rPr>
        <w:t xml:space="preserve">State v. Gillard, 386 N.C. 797, 853-859 (2024) (trial </w:t>
      </w:r>
      <w:r w:rsidR="009D5D5F" w:rsidRPr="005E2EA2">
        <w:rPr>
          <w:rFonts w:ascii="Arial" w:hAnsi="Arial" w:cs="Arial"/>
        </w:rPr>
        <w:lastRenderedPageBreak/>
        <w:t xml:space="preserve">court did not abuse its discretion by excusing three jurors for cause based upon their hesitation to impose the death penalty; two jurors </w:t>
      </w:r>
      <w:r w:rsidR="00971677" w:rsidRPr="005E2EA2">
        <w:rPr>
          <w:rFonts w:ascii="Arial" w:hAnsi="Arial" w:cs="Arial"/>
        </w:rPr>
        <w:t xml:space="preserve">repeatedly </w:t>
      </w:r>
      <w:r w:rsidR="009D5D5F" w:rsidRPr="005E2EA2">
        <w:rPr>
          <w:rFonts w:ascii="Arial" w:hAnsi="Arial" w:cs="Arial"/>
        </w:rPr>
        <w:t>stated that they would “have a hard time” imposing the death penalty and the third stated that she “would not be able to”)</w:t>
      </w:r>
      <w:r w:rsidR="00F6194C" w:rsidRPr="005E2EA2">
        <w:rPr>
          <w:rFonts w:ascii="Arial" w:hAnsi="Arial" w:cs="Arial"/>
        </w:rPr>
        <w:t>.</w:t>
      </w:r>
      <w:r w:rsidR="00D07307" w:rsidRPr="005E2EA2">
        <w:rPr>
          <w:rFonts w:ascii="Arial" w:hAnsi="Arial" w:cs="Arial"/>
        </w:rPr>
        <w:t xml:space="preserve"> The process of removing prospective jurors whose opposition to capital punishment meets the </w:t>
      </w:r>
      <w:r w:rsidR="00D07307" w:rsidRPr="005E2EA2">
        <w:rPr>
          <w:rFonts w:ascii="Arial" w:hAnsi="Arial" w:cs="Arial"/>
          <w:i/>
          <w:iCs/>
        </w:rPr>
        <w:t xml:space="preserve">Witherspoon-Witt </w:t>
      </w:r>
      <w:r w:rsidR="00D07307" w:rsidRPr="005E2EA2">
        <w:rPr>
          <w:rFonts w:ascii="Arial" w:hAnsi="Arial" w:cs="Arial"/>
        </w:rPr>
        <w:t>standard is sometimes called “death qualification” of the jury.</w:t>
      </w:r>
      <w:r w:rsidR="00E9654A" w:rsidRPr="005E2EA2">
        <w:rPr>
          <w:rFonts w:ascii="Arial" w:hAnsi="Arial" w:cs="Arial"/>
        </w:rPr>
        <w:t xml:space="preserve"> If a trial judge wrongly excuses a juror under </w:t>
      </w:r>
      <w:r w:rsidR="00E9654A" w:rsidRPr="005E2EA2">
        <w:rPr>
          <w:rFonts w:ascii="Arial" w:hAnsi="Arial" w:cs="Arial"/>
          <w:i/>
          <w:iCs/>
        </w:rPr>
        <w:t>Witherspoon-Witt</w:t>
      </w:r>
      <w:r w:rsidR="00E9654A" w:rsidRPr="005E2EA2">
        <w:rPr>
          <w:rFonts w:ascii="Arial" w:hAnsi="Arial" w:cs="Arial"/>
        </w:rPr>
        <w:t xml:space="preserve"> when in fact the juror’s reservations about the death penalty do not rise to the requisite level, any resulting death sentence must be vacated.</w:t>
      </w:r>
      <w:r w:rsidR="00E9654A" w:rsidRPr="005E2EA2">
        <w:rPr>
          <w:rFonts w:ascii="Arial" w:hAnsi="Arial" w:cs="Arial"/>
          <w:i/>
        </w:rPr>
        <w:t xml:space="preserve"> </w:t>
      </w:r>
      <w:r w:rsidR="00E9654A" w:rsidRPr="005E2EA2">
        <w:rPr>
          <w:rFonts w:ascii="Arial" w:hAnsi="Arial" w:cs="Arial"/>
        </w:rPr>
        <w:t>Gray v. Mississippi</w:t>
      </w:r>
      <w:r w:rsidR="00E9654A" w:rsidRPr="005E2EA2">
        <w:rPr>
          <w:rFonts w:ascii="Arial" w:hAnsi="Arial" w:cs="Arial"/>
          <w:i/>
        </w:rPr>
        <w:t>,</w:t>
      </w:r>
      <w:r w:rsidR="00E9654A" w:rsidRPr="005E2EA2">
        <w:rPr>
          <w:rFonts w:ascii="Arial" w:hAnsi="Arial" w:cs="Arial"/>
        </w:rPr>
        <w:t xml:space="preserve"> 481 U.S. 648, 667 (1987). </w:t>
      </w:r>
      <w:r w:rsidR="002B4AA1" w:rsidRPr="005E2EA2">
        <w:rPr>
          <w:rFonts w:ascii="Arial" w:hAnsi="Arial" w:cs="Arial"/>
        </w:rPr>
        <w:t>In such circumstances</w:t>
      </w:r>
      <w:r w:rsidR="00E9654A" w:rsidRPr="005E2EA2">
        <w:rPr>
          <w:rFonts w:ascii="Arial" w:hAnsi="Arial" w:cs="Arial"/>
        </w:rPr>
        <w:t>, the defendant’s conviction of first-degree murder remains intact. State v. Rannels</w:t>
      </w:r>
      <w:r w:rsidR="00E9654A" w:rsidRPr="005E2EA2">
        <w:rPr>
          <w:rFonts w:ascii="Arial" w:hAnsi="Arial" w:cs="Arial"/>
          <w:i/>
        </w:rPr>
        <w:t>,</w:t>
      </w:r>
      <w:r w:rsidR="00E9654A" w:rsidRPr="005E2EA2">
        <w:rPr>
          <w:rFonts w:ascii="Arial" w:hAnsi="Arial" w:cs="Arial"/>
        </w:rPr>
        <w:t xml:space="preserve"> 333 N.C. 644, 655 (1993).</w:t>
      </w:r>
    </w:p>
    <w:p w14:paraId="5FFAA5E2" w14:textId="77777777" w:rsidR="00F6194C" w:rsidRPr="00E96B2E" w:rsidRDefault="00F6194C" w:rsidP="00CC42EE">
      <w:pPr>
        <w:autoSpaceDE w:val="0"/>
        <w:autoSpaceDN w:val="0"/>
        <w:adjustRightInd w:val="0"/>
        <w:ind w:left="2160"/>
        <w:rPr>
          <w:rFonts w:ascii="Arial" w:hAnsi="Arial" w:cs="Arial"/>
        </w:rPr>
      </w:pPr>
      <w:r w:rsidRPr="00E96B2E">
        <w:rPr>
          <w:rFonts w:ascii="Arial" w:hAnsi="Arial" w:cs="Arial"/>
        </w:rPr>
        <w:tab/>
        <w:t xml:space="preserve">The North Carolina Supreme Court has rejected the argument that a death-qualified jury will be more inclined to convict than a jury that has not been death qualified. </w:t>
      </w:r>
      <w:r w:rsidR="00FC688A" w:rsidRPr="00E96B2E">
        <w:rPr>
          <w:rFonts w:ascii="Arial" w:hAnsi="Arial" w:cs="Arial"/>
        </w:rPr>
        <w:t>State v. Taylor, 332 N.C. 372, 390 (1992)</w:t>
      </w:r>
      <w:r w:rsidRPr="00E96B2E">
        <w:rPr>
          <w:rFonts w:ascii="Arial" w:hAnsi="Arial" w:cs="Arial"/>
        </w:rPr>
        <w:t xml:space="preserve">. The United States Supreme Court has </w:t>
      </w:r>
      <w:r w:rsidR="00694686" w:rsidRPr="00E96B2E">
        <w:rPr>
          <w:rFonts w:ascii="Arial" w:hAnsi="Arial" w:cs="Arial"/>
        </w:rPr>
        <w:t>held</w:t>
      </w:r>
      <w:r w:rsidRPr="00E96B2E">
        <w:rPr>
          <w:rFonts w:ascii="Arial" w:hAnsi="Arial" w:cs="Arial"/>
        </w:rPr>
        <w:t xml:space="preserve"> that even if this were so, death qualification would not violate a defendant’s Sixth Amendment right to a fair and impartial jury. </w:t>
      </w:r>
      <w:r w:rsidR="00FC688A" w:rsidRPr="00E96B2E">
        <w:rPr>
          <w:rFonts w:ascii="Arial" w:hAnsi="Arial" w:cs="Arial"/>
        </w:rPr>
        <w:t>Lockhart v. McCree</w:t>
      </w:r>
      <w:r w:rsidR="00FC688A" w:rsidRPr="00E96B2E">
        <w:rPr>
          <w:rFonts w:ascii="Arial" w:hAnsi="Arial" w:cs="Arial"/>
          <w:i/>
        </w:rPr>
        <w:t>,</w:t>
      </w:r>
      <w:r w:rsidR="00FC688A" w:rsidRPr="00E96B2E">
        <w:rPr>
          <w:rFonts w:ascii="Arial" w:hAnsi="Arial" w:cs="Arial"/>
        </w:rPr>
        <w:t xml:space="preserve"> 476 U.S. 162, 183 (1986)</w:t>
      </w:r>
      <w:r w:rsidRPr="00E96B2E">
        <w:rPr>
          <w:rFonts w:ascii="Arial" w:hAnsi="Arial" w:cs="Arial"/>
        </w:rPr>
        <w:t xml:space="preserve">. Therefore, a defendant is not entitled to two different juries—one that has not been death qualified to consider guilt or innocence and a second that has been death qualified to consider punishment. </w:t>
      </w:r>
      <w:r w:rsidR="00211F96" w:rsidRPr="00E96B2E">
        <w:rPr>
          <w:rFonts w:ascii="Arial" w:hAnsi="Arial" w:cs="Arial"/>
        </w:rPr>
        <w:t xml:space="preserve">North Carolina statutory law provides that the same jury should be used for both the guilt/innocence and sentencing stages of a capital trial, unless the trial jury is unable to reconvene for sentencing. </w:t>
      </w:r>
      <w:r w:rsidR="00FC688A" w:rsidRPr="00E96B2E">
        <w:rPr>
          <w:rFonts w:ascii="Arial" w:hAnsi="Arial" w:cs="Arial"/>
        </w:rPr>
        <w:t>G.S. 15A-2000(a)(2)</w:t>
      </w:r>
      <w:r w:rsidR="00211F96" w:rsidRPr="00E96B2E">
        <w:rPr>
          <w:rFonts w:ascii="Arial" w:hAnsi="Arial" w:cs="Arial"/>
        </w:rPr>
        <w:t>;</w:t>
      </w:r>
      <w:r w:rsidR="007A3E5A" w:rsidRPr="00E96B2E">
        <w:rPr>
          <w:rFonts w:ascii="Arial" w:hAnsi="Arial" w:cs="Arial"/>
        </w:rPr>
        <w:t xml:space="preserve"> </w:t>
      </w:r>
      <w:r w:rsidR="00FC688A" w:rsidRPr="00E96B2E">
        <w:rPr>
          <w:rFonts w:ascii="Arial" w:hAnsi="Arial" w:cs="Arial"/>
        </w:rPr>
        <w:t>State v. Bondurant, 309 N.C. 674, 682 (1983) (holding that G.S. 15A-2000 “contemplates that the same jury which determines guilt will recommend the sentence”)</w:t>
      </w:r>
      <w:r w:rsidR="001D0076" w:rsidRPr="00E96B2E">
        <w:rPr>
          <w:rFonts w:ascii="Arial" w:hAnsi="Arial" w:cs="Arial"/>
        </w:rPr>
        <w:t>.</w:t>
      </w:r>
      <w:r w:rsidRPr="00E96B2E">
        <w:rPr>
          <w:rFonts w:ascii="Arial" w:hAnsi="Arial" w:cs="Arial"/>
        </w:rPr>
        <w:t xml:space="preserve"> Likewise, it is </w:t>
      </w:r>
      <w:r w:rsidR="00FB3768" w:rsidRPr="00E96B2E">
        <w:rPr>
          <w:rFonts w:ascii="Arial" w:hAnsi="Arial" w:cs="Arial"/>
        </w:rPr>
        <w:t>permissible</w:t>
      </w:r>
      <w:r w:rsidRPr="00E96B2E">
        <w:rPr>
          <w:rFonts w:ascii="Arial" w:hAnsi="Arial" w:cs="Arial"/>
        </w:rPr>
        <w:t xml:space="preserve"> to death qualify a jury for a joint trial that is capital as to one defendant but noncapital as to another.</w:t>
      </w:r>
      <w:r w:rsidR="001D0076" w:rsidRPr="00E96B2E">
        <w:rPr>
          <w:rFonts w:ascii="Arial" w:hAnsi="Arial" w:cs="Arial"/>
        </w:rPr>
        <w:t xml:space="preserve"> </w:t>
      </w:r>
      <w:r w:rsidR="00FC688A" w:rsidRPr="00E96B2E">
        <w:rPr>
          <w:rFonts w:ascii="Arial" w:hAnsi="Arial" w:cs="Arial"/>
        </w:rPr>
        <w:t>Buchanan v. Kentucky</w:t>
      </w:r>
      <w:r w:rsidR="00FC688A" w:rsidRPr="00E96B2E">
        <w:rPr>
          <w:rFonts w:ascii="Arial" w:hAnsi="Arial" w:cs="Arial"/>
          <w:i/>
        </w:rPr>
        <w:t>,</w:t>
      </w:r>
      <w:r w:rsidR="00FC688A" w:rsidRPr="00E96B2E">
        <w:rPr>
          <w:rFonts w:ascii="Arial" w:hAnsi="Arial" w:cs="Arial"/>
        </w:rPr>
        <w:t xml:space="preserve"> 483 U.S. 402, 419-20 (1987)</w:t>
      </w:r>
      <w:r w:rsidR="001D0076" w:rsidRPr="00E96B2E">
        <w:rPr>
          <w:rFonts w:ascii="Arial" w:hAnsi="Arial" w:cs="Arial"/>
        </w:rPr>
        <w:t>.</w:t>
      </w:r>
    </w:p>
    <w:p w14:paraId="2DBAC258" w14:textId="6C7FC61A" w:rsidR="00211F96" w:rsidRPr="00E96B2E" w:rsidRDefault="00211F96" w:rsidP="00CC42EE">
      <w:pPr>
        <w:autoSpaceDE w:val="0"/>
        <w:autoSpaceDN w:val="0"/>
        <w:adjustRightInd w:val="0"/>
        <w:ind w:left="2160"/>
        <w:rPr>
          <w:rFonts w:ascii="Arial" w:hAnsi="Arial" w:cs="Arial"/>
        </w:rPr>
      </w:pPr>
      <w:r w:rsidRPr="00E96B2E">
        <w:rPr>
          <w:rFonts w:ascii="Arial" w:hAnsi="Arial" w:cs="Arial"/>
        </w:rPr>
        <w:tab/>
        <w:t xml:space="preserve">The State </w:t>
      </w:r>
      <w:r w:rsidR="00452159">
        <w:rPr>
          <w:rFonts w:ascii="Arial" w:hAnsi="Arial" w:cs="Arial"/>
        </w:rPr>
        <w:t>must be allowed</w:t>
      </w:r>
      <w:r w:rsidR="005A15CD">
        <w:rPr>
          <w:rFonts w:ascii="Arial" w:hAnsi="Arial" w:cs="Arial"/>
        </w:rPr>
        <w:t xml:space="preserve"> to</w:t>
      </w:r>
      <w:r w:rsidRPr="00E96B2E">
        <w:rPr>
          <w:rFonts w:ascii="Arial" w:hAnsi="Arial" w:cs="Arial"/>
        </w:rPr>
        <w:t xml:space="preserve"> ask prospective jurors questions that are designed to determine whether the jurors are subject to a </w:t>
      </w:r>
      <w:r w:rsidR="00D07307">
        <w:rPr>
          <w:rFonts w:ascii="Arial" w:hAnsi="Arial" w:cs="Arial"/>
          <w:i/>
          <w:iCs/>
        </w:rPr>
        <w:t>Witherspoon-</w:t>
      </w:r>
      <w:r w:rsidRPr="00E96B2E">
        <w:rPr>
          <w:rFonts w:ascii="Arial" w:hAnsi="Arial" w:cs="Arial"/>
          <w:i/>
          <w:iCs/>
        </w:rPr>
        <w:t xml:space="preserve">Witt </w:t>
      </w:r>
      <w:r w:rsidRPr="00E96B2E">
        <w:rPr>
          <w:rFonts w:ascii="Arial" w:hAnsi="Arial" w:cs="Arial"/>
        </w:rPr>
        <w:t xml:space="preserve">challenge. </w:t>
      </w:r>
      <w:r w:rsidR="005A15CD">
        <w:rPr>
          <w:rFonts w:ascii="Arial" w:hAnsi="Arial" w:cs="Arial"/>
          <w:i/>
          <w:iCs/>
        </w:rPr>
        <w:t>Lockheart</w:t>
      </w:r>
      <w:r w:rsidR="005A15CD">
        <w:rPr>
          <w:rFonts w:ascii="Arial" w:hAnsi="Arial" w:cs="Arial"/>
        </w:rPr>
        <w:t>, 476 U.S. at 170, n.7.</w:t>
      </w:r>
      <w:r w:rsidR="005A15CD">
        <w:rPr>
          <w:rFonts w:ascii="Arial" w:hAnsi="Arial" w:cs="Arial"/>
          <w:i/>
          <w:iCs/>
        </w:rPr>
        <w:t xml:space="preserve"> </w:t>
      </w:r>
      <w:r w:rsidRPr="00E96B2E">
        <w:rPr>
          <w:rFonts w:ascii="Arial" w:hAnsi="Arial" w:cs="Arial"/>
        </w:rPr>
        <w:t xml:space="preserve">Thus, a prosecutor may ask prospective jurors whether their views about the death penalty would substantially impair their ability to sit on the jury, </w:t>
      </w:r>
      <w:r w:rsidR="00FC688A" w:rsidRPr="00E96B2E">
        <w:rPr>
          <w:rFonts w:ascii="Arial" w:hAnsi="Arial" w:cs="Arial"/>
          <w:i/>
        </w:rPr>
        <w:t>State v. Price,</w:t>
      </w:r>
      <w:r w:rsidR="00FC688A" w:rsidRPr="00E96B2E">
        <w:rPr>
          <w:rFonts w:ascii="Arial" w:hAnsi="Arial" w:cs="Arial"/>
        </w:rPr>
        <w:t xml:space="preserve"> 326 N.C. 56, 67, </w:t>
      </w:r>
      <w:r w:rsidR="00FC688A" w:rsidRPr="00E96B2E">
        <w:rPr>
          <w:rFonts w:ascii="Arial" w:hAnsi="Arial" w:cs="Arial"/>
          <w:i/>
        </w:rPr>
        <w:t>vacated on other grounds</w:t>
      </w:r>
      <w:r w:rsidR="00FC688A" w:rsidRPr="00E96B2E">
        <w:rPr>
          <w:rFonts w:ascii="Arial" w:hAnsi="Arial" w:cs="Arial"/>
        </w:rPr>
        <w:t>, 498 U.S. 802 (1990)</w:t>
      </w:r>
      <w:r w:rsidRPr="00E96B2E">
        <w:rPr>
          <w:rFonts w:ascii="Arial" w:hAnsi="Arial" w:cs="Arial"/>
        </w:rPr>
        <w:t xml:space="preserve">, and whether they would have the </w:t>
      </w:r>
      <w:r w:rsidR="00331982">
        <w:rPr>
          <w:rFonts w:ascii="Arial" w:hAnsi="Arial" w:cs="Arial"/>
        </w:rPr>
        <w:t>capacity</w:t>
      </w:r>
      <w:r w:rsidRPr="00E96B2E">
        <w:rPr>
          <w:rFonts w:ascii="Arial" w:hAnsi="Arial" w:cs="Arial"/>
        </w:rPr>
        <w:t xml:space="preserve"> to vote for a sentence of death if </w:t>
      </w:r>
      <w:r w:rsidR="00FB3768" w:rsidRPr="00E96B2E">
        <w:rPr>
          <w:rFonts w:ascii="Arial" w:hAnsi="Arial" w:cs="Arial"/>
        </w:rPr>
        <w:t xml:space="preserve">they were </w:t>
      </w:r>
      <w:r w:rsidRPr="00E96B2E">
        <w:rPr>
          <w:rFonts w:ascii="Arial" w:hAnsi="Arial" w:cs="Arial"/>
        </w:rPr>
        <w:t xml:space="preserve">satisfied that the legal requirements for such a sentence had been met. </w:t>
      </w:r>
      <w:r w:rsidR="00FC688A" w:rsidRPr="00E96B2E">
        <w:rPr>
          <w:rFonts w:ascii="Arial" w:hAnsi="Arial" w:cs="Arial"/>
        </w:rPr>
        <w:t>State v. Murrell</w:t>
      </w:r>
      <w:r w:rsidR="00FC688A" w:rsidRPr="00E96B2E">
        <w:rPr>
          <w:rFonts w:ascii="Arial" w:hAnsi="Arial" w:cs="Arial"/>
          <w:i/>
        </w:rPr>
        <w:t>,</w:t>
      </w:r>
      <w:r w:rsidR="00FC688A" w:rsidRPr="00E96B2E">
        <w:rPr>
          <w:rFonts w:ascii="Arial" w:hAnsi="Arial" w:cs="Arial"/>
        </w:rPr>
        <w:t xml:space="preserve"> 362 N.C. 375, 390-91 (2008)</w:t>
      </w:r>
      <w:r w:rsidR="00331982">
        <w:rPr>
          <w:rFonts w:ascii="Arial" w:hAnsi="Arial" w:cs="Arial"/>
        </w:rPr>
        <w:t xml:space="preserve"> (no abuse of discretion to permit prosecutor to use the phrase “intestinal fortitude” as a metaphor for such capacity; collecting cases reaching same result where jurors were asked if they would have the “backbone,” the “courage,” or be “strong enough” to impose death penalty)</w:t>
      </w:r>
      <w:r w:rsidR="005B687C">
        <w:rPr>
          <w:rFonts w:ascii="Arial" w:hAnsi="Arial" w:cs="Arial"/>
        </w:rPr>
        <w:t xml:space="preserve">; </w:t>
      </w:r>
      <w:r w:rsidR="005B687C">
        <w:rPr>
          <w:rFonts w:ascii="Arial" w:hAnsi="Arial" w:cs="Arial"/>
          <w:i/>
          <w:iCs/>
        </w:rPr>
        <w:t>see also Gillard</w:t>
      </w:r>
      <w:r w:rsidR="005B687C">
        <w:rPr>
          <w:rFonts w:ascii="Arial" w:hAnsi="Arial" w:cs="Arial"/>
        </w:rPr>
        <w:t>, 386 N.C. at 853-59 (prosecutor asked jurors whether they personally would be able to sentence the defendant to death if appropriate under the facts and circumstances)</w:t>
      </w:r>
      <w:r w:rsidRPr="00E96B2E">
        <w:rPr>
          <w:rFonts w:ascii="Arial" w:hAnsi="Arial" w:cs="Arial"/>
        </w:rPr>
        <w:t>.</w:t>
      </w:r>
    </w:p>
    <w:p w14:paraId="7780050B" w14:textId="47346EBE" w:rsidR="00C1042F" w:rsidRPr="00E96B2E" w:rsidRDefault="00211F96" w:rsidP="0077428B">
      <w:pPr>
        <w:autoSpaceDE w:val="0"/>
        <w:autoSpaceDN w:val="0"/>
        <w:adjustRightInd w:val="0"/>
        <w:ind w:left="2160"/>
        <w:rPr>
          <w:rFonts w:ascii="Arial" w:hAnsi="Arial" w:cs="Arial"/>
        </w:rPr>
      </w:pPr>
      <w:r w:rsidRPr="00E96B2E">
        <w:rPr>
          <w:rFonts w:ascii="Arial" w:hAnsi="Arial" w:cs="Arial"/>
        </w:rPr>
        <w:tab/>
        <w:t xml:space="preserve">When the State challenges a prospective juror under </w:t>
      </w:r>
      <w:r w:rsidR="00D07307">
        <w:rPr>
          <w:rFonts w:ascii="Arial" w:hAnsi="Arial" w:cs="Arial"/>
          <w:i/>
          <w:iCs/>
        </w:rPr>
        <w:t>Witherspoon-</w:t>
      </w:r>
      <w:r w:rsidRPr="00E96B2E">
        <w:rPr>
          <w:rFonts w:ascii="Arial" w:hAnsi="Arial" w:cs="Arial"/>
          <w:i/>
          <w:iCs/>
        </w:rPr>
        <w:t>Witt</w:t>
      </w:r>
      <w:r w:rsidRPr="00E96B2E">
        <w:rPr>
          <w:rFonts w:ascii="Arial" w:hAnsi="Arial" w:cs="Arial"/>
        </w:rPr>
        <w:t xml:space="preserve">, the defense may ask the judge for the opportunity to question the juror. This request is commonly known as the opportunity to rehabilitate, </w:t>
      </w:r>
      <w:r w:rsidR="00F02F38" w:rsidRPr="00E96B2E">
        <w:rPr>
          <w:rFonts w:ascii="Arial" w:hAnsi="Arial" w:cs="Arial"/>
        </w:rPr>
        <w:t>because</w:t>
      </w:r>
      <w:r w:rsidRPr="00E96B2E">
        <w:rPr>
          <w:rFonts w:ascii="Arial" w:hAnsi="Arial" w:cs="Arial"/>
        </w:rPr>
        <w:t xml:space="preserve"> the defendant wants to show that the juror’s purported opposition to capital punishment would not substantially impair his or her performance of duties as juror and that the </w:t>
      </w:r>
      <w:r w:rsidR="004306BD" w:rsidRPr="00E96B2E">
        <w:rPr>
          <w:rFonts w:ascii="Arial" w:hAnsi="Arial" w:cs="Arial"/>
        </w:rPr>
        <w:t>S</w:t>
      </w:r>
      <w:r w:rsidRPr="00E96B2E">
        <w:rPr>
          <w:rFonts w:ascii="Arial" w:hAnsi="Arial" w:cs="Arial"/>
        </w:rPr>
        <w:t xml:space="preserve">tate’s challenge for </w:t>
      </w:r>
      <w:r w:rsidRPr="00E96B2E">
        <w:rPr>
          <w:rFonts w:ascii="Arial" w:hAnsi="Arial" w:cs="Arial"/>
        </w:rPr>
        <w:lastRenderedPageBreak/>
        <w:t>cause should therefore be denied.</w:t>
      </w:r>
      <w:r w:rsidR="003E5E6F">
        <w:rPr>
          <w:rFonts w:ascii="Arial" w:hAnsi="Arial" w:cs="Arial"/>
        </w:rPr>
        <w:t xml:space="preserve"> </w:t>
      </w:r>
      <w:r w:rsidR="003E5E6F">
        <w:rPr>
          <w:rFonts w:ascii="Arial" w:hAnsi="Arial" w:cs="Arial"/>
          <w:i/>
          <w:iCs/>
        </w:rPr>
        <w:t>See also</w:t>
      </w:r>
      <w:r w:rsidR="003E5E6F">
        <w:rPr>
          <w:rFonts w:ascii="Arial" w:hAnsi="Arial" w:cs="Arial"/>
        </w:rPr>
        <w:t xml:space="preserve"> Section XIII.C. (discussing rehabilitation of jurors challenged for cause on other grounds).</w:t>
      </w:r>
      <w:r w:rsidRPr="00E96B2E">
        <w:rPr>
          <w:rFonts w:ascii="Arial" w:hAnsi="Arial" w:cs="Arial"/>
        </w:rPr>
        <w:t xml:space="preserve"> A trial judge may not automatically deny the defendant’s request but instead must exercise his or her discretion in deciding whether to allow a defendant to rehabilitate a prospective juror.</w:t>
      </w:r>
      <w:r w:rsidR="004306BD" w:rsidRPr="00E96B2E">
        <w:rPr>
          <w:rFonts w:ascii="Arial" w:hAnsi="Arial" w:cs="Arial"/>
        </w:rPr>
        <w:t xml:space="preserve"> </w:t>
      </w:r>
      <w:r w:rsidR="00FC688A" w:rsidRPr="00E96B2E">
        <w:rPr>
          <w:rFonts w:ascii="Arial" w:hAnsi="Arial" w:cs="Arial"/>
        </w:rPr>
        <w:t>State v. Brogden</w:t>
      </w:r>
      <w:r w:rsidR="00FC688A" w:rsidRPr="00E96B2E">
        <w:rPr>
          <w:rFonts w:ascii="Arial" w:hAnsi="Arial" w:cs="Arial"/>
          <w:i/>
        </w:rPr>
        <w:t>,</w:t>
      </w:r>
      <w:r w:rsidR="00FC688A" w:rsidRPr="00E96B2E">
        <w:rPr>
          <w:rFonts w:ascii="Arial" w:hAnsi="Arial" w:cs="Arial"/>
        </w:rPr>
        <w:t xml:space="preserve"> 334 N.C. 39, 44 (1993)</w:t>
      </w:r>
      <w:r w:rsidR="005B2F98">
        <w:rPr>
          <w:rFonts w:ascii="Arial" w:hAnsi="Arial" w:cs="Arial"/>
        </w:rPr>
        <w:t xml:space="preserve">; </w:t>
      </w:r>
      <w:r w:rsidR="005B2F98">
        <w:rPr>
          <w:rFonts w:ascii="Arial" w:hAnsi="Arial" w:cs="Arial"/>
          <w:i/>
          <w:iCs/>
        </w:rPr>
        <w:t>see also Richardson</w:t>
      </w:r>
      <w:r w:rsidR="005B2F98">
        <w:rPr>
          <w:rFonts w:ascii="Arial" w:hAnsi="Arial" w:cs="Arial"/>
        </w:rPr>
        <w:t>,</w:t>
      </w:r>
      <w:r w:rsidR="005B2F98">
        <w:rPr>
          <w:rFonts w:ascii="Arial" w:hAnsi="Arial" w:cs="Arial"/>
          <w:i/>
          <w:iCs/>
        </w:rPr>
        <w:t xml:space="preserve"> </w:t>
      </w:r>
      <w:r w:rsidR="005B2F98">
        <w:rPr>
          <w:rFonts w:ascii="Arial" w:hAnsi="Arial" w:cs="Arial"/>
        </w:rPr>
        <w:t>385 N.C. at 207 (whether to allow rehabilitation is a matter within the trial court’s discretion)</w:t>
      </w:r>
      <w:r w:rsidR="00F915E1">
        <w:rPr>
          <w:rFonts w:ascii="Arial" w:hAnsi="Arial" w:cs="Arial"/>
        </w:rPr>
        <w:t xml:space="preserve">; </w:t>
      </w:r>
      <w:r w:rsidR="00F915E1">
        <w:rPr>
          <w:rFonts w:ascii="Arial" w:hAnsi="Arial" w:cs="Arial"/>
          <w:i/>
          <w:iCs/>
        </w:rPr>
        <w:t>Gillard</w:t>
      </w:r>
      <w:r w:rsidR="00F915E1">
        <w:rPr>
          <w:rFonts w:ascii="Arial" w:hAnsi="Arial" w:cs="Arial"/>
        </w:rPr>
        <w:t>, 386 N.C. at 853-59 (trial court properly exercised its discretion to disallow further questioning of jurors whose responses showed that rehabilitation was unlikely)</w:t>
      </w:r>
      <w:r w:rsidR="004306BD" w:rsidRPr="00E96B2E">
        <w:rPr>
          <w:rFonts w:ascii="Arial" w:hAnsi="Arial" w:cs="Arial"/>
        </w:rPr>
        <w:t>.</w:t>
      </w:r>
      <w:r w:rsidRPr="00E96B2E">
        <w:rPr>
          <w:rFonts w:ascii="Arial" w:hAnsi="Arial" w:cs="Arial"/>
        </w:rPr>
        <w:t xml:space="preserve"> If a juror’s responses are clear and unequivocal and the defendant fails to show that defense questioning would likely produce different responses, then the judge may grant the </w:t>
      </w:r>
      <w:r w:rsidR="004306BD" w:rsidRPr="00E96B2E">
        <w:rPr>
          <w:rFonts w:ascii="Arial" w:hAnsi="Arial" w:cs="Arial"/>
        </w:rPr>
        <w:t>S</w:t>
      </w:r>
      <w:r w:rsidRPr="00E96B2E">
        <w:rPr>
          <w:rFonts w:ascii="Arial" w:hAnsi="Arial" w:cs="Arial"/>
        </w:rPr>
        <w:t>tate’s challenge for cause without allowing the opportunity to rehabilitate the juror.</w:t>
      </w:r>
      <w:r w:rsidR="004306BD" w:rsidRPr="00E96B2E">
        <w:rPr>
          <w:rFonts w:ascii="Arial" w:hAnsi="Arial" w:cs="Arial"/>
        </w:rPr>
        <w:t xml:space="preserve"> </w:t>
      </w:r>
      <w:r w:rsidR="00342064">
        <w:rPr>
          <w:rFonts w:ascii="Arial" w:hAnsi="Arial" w:cs="Arial"/>
          <w:i/>
          <w:iCs/>
        </w:rPr>
        <w:t>Gillard</w:t>
      </w:r>
      <w:r w:rsidR="00342064">
        <w:rPr>
          <w:rFonts w:ascii="Arial" w:hAnsi="Arial" w:cs="Arial"/>
        </w:rPr>
        <w:t xml:space="preserve">, 386 N.C. at 857 (so noting with respect to juror who expressed absolute opposition to death penalty); </w:t>
      </w:r>
      <w:r w:rsidR="00D40DD7">
        <w:rPr>
          <w:rFonts w:ascii="Arial" w:hAnsi="Arial" w:cs="Arial"/>
          <w:i/>
          <w:iCs/>
        </w:rPr>
        <w:t>Richardson</w:t>
      </w:r>
      <w:r w:rsidR="008D584C">
        <w:rPr>
          <w:rFonts w:ascii="Arial" w:hAnsi="Arial" w:cs="Arial"/>
        </w:rPr>
        <w:t>,</w:t>
      </w:r>
      <w:r w:rsidR="008D584C">
        <w:rPr>
          <w:rFonts w:ascii="Arial" w:hAnsi="Arial" w:cs="Arial"/>
          <w:i/>
          <w:iCs/>
        </w:rPr>
        <w:t xml:space="preserve"> </w:t>
      </w:r>
      <w:r w:rsidR="008D584C">
        <w:rPr>
          <w:rFonts w:ascii="Arial" w:hAnsi="Arial" w:cs="Arial"/>
        </w:rPr>
        <w:t xml:space="preserve">385 N.C. at 207; </w:t>
      </w:r>
      <w:r w:rsidR="00FC688A" w:rsidRPr="00E96B2E">
        <w:rPr>
          <w:rFonts w:ascii="Arial" w:hAnsi="Arial" w:cs="Arial"/>
        </w:rPr>
        <w:t>State v. Kemmerlin, 356 N.C. 446, 462 (2002)</w:t>
      </w:r>
      <w:r w:rsidR="004306BD" w:rsidRPr="00E96B2E">
        <w:rPr>
          <w:rFonts w:ascii="Arial" w:hAnsi="Arial" w:cs="Arial"/>
        </w:rPr>
        <w:t xml:space="preserve">; </w:t>
      </w:r>
      <w:r w:rsidR="00FC688A" w:rsidRPr="00E96B2E">
        <w:rPr>
          <w:rFonts w:ascii="Arial" w:hAnsi="Arial" w:cs="Arial"/>
        </w:rPr>
        <w:t>State v. Nicholson, 355 N.C. 1, 27 (2002)</w:t>
      </w:r>
      <w:r w:rsidR="004306BD" w:rsidRPr="00E96B2E">
        <w:rPr>
          <w:rFonts w:ascii="Arial" w:hAnsi="Arial" w:cs="Arial"/>
        </w:rPr>
        <w:t xml:space="preserve">; </w:t>
      </w:r>
      <w:r w:rsidR="00FC688A" w:rsidRPr="00E96B2E">
        <w:rPr>
          <w:rFonts w:ascii="Arial" w:hAnsi="Arial" w:cs="Arial"/>
        </w:rPr>
        <w:t>State v. Reeves, 337 N.C. 700, 739 (1994)</w:t>
      </w:r>
      <w:r w:rsidR="004306BD" w:rsidRPr="00E96B2E">
        <w:rPr>
          <w:rFonts w:ascii="Arial" w:hAnsi="Arial" w:cs="Arial"/>
        </w:rPr>
        <w:t>.</w:t>
      </w:r>
    </w:p>
    <w:p w14:paraId="1A068BE3" w14:textId="683C8B02" w:rsidR="00137FEC" w:rsidRPr="00E96B2E" w:rsidRDefault="00275FB6" w:rsidP="00A861F7">
      <w:pPr>
        <w:pStyle w:val="ListParagraph"/>
        <w:numPr>
          <w:ilvl w:val="0"/>
          <w:numId w:val="39"/>
        </w:numPr>
        <w:ind w:hanging="720"/>
        <w:rPr>
          <w:rFonts w:ascii="Arial" w:hAnsi="Arial" w:cs="Arial"/>
        </w:rPr>
      </w:pPr>
      <w:r w:rsidRPr="00A861F7">
        <w:rPr>
          <w:rStyle w:val="Heading3Char"/>
        </w:rPr>
        <w:t>Jurors Biased in Favor of Death Penalty</w:t>
      </w:r>
      <w:r w:rsidRPr="00E96B2E">
        <w:rPr>
          <w:rFonts w:ascii="Arial" w:hAnsi="Arial" w:cs="Arial"/>
          <w:b/>
        </w:rPr>
        <w:t>.</w:t>
      </w:r>
      <w:r w:rsidRPr="00E96B2E">
        <w:rPr>
          <w:rFonts w:ascii="Arial" w:hAnsi="Arial" w:cs="Arial"/>
        </w:rPr>
        <w:t xml:space="preserve"> In </w:t>
      </w:r>
      <w:r w:rsidR="00FC688A" w:rsidRPr="00E96B2E">
        <w:rPr>
          <w:rFonts w:ascii="Arial" w:hAnsi="Arial" w:cs="Arial"/>
          <w:i/>
        </w:rPr>
        <w:t>Morgan v. Illinois,</w:t>
      </w:r>
      <w:r w:rsidR="00FC688A" w:rsidRPr="00E96B2E">
        <w:rPr>
          <w:rFonts w:ascii="Arial" w:hAnsi="Arial" w:cs="Arial"/>
        </w:rPr>
        <w:t xml:space="preserve"> 504 U.S. 719</w:t>
      </w:r>
      <w:r w:rsidR="0024088A">
        <w:rPr>
          <w:rFonts w:ascii="Arial" w:hAnsi="Arial" w:cs="Arial"/>
        </w:rPr>
        <w:t>, 729</w:t>
      </w:r>
      <w:r w:rsidR="00FC688A" w:rsidRPr="00E96B2E">
        <w:rPr>
          <w:rFonts w:ascii="Arial" w:hAnsi="Arial" w:cs="Arial"/>
        </w:rPr>
        <w:t xml:space="preserve"> (1992)</w:t>
      </w:r>
      <w:r w:rsidRPr="00E96B2E">
        <w:rPr>
          <w:rFonts w:ascii="Arial" w:hAnsi="Arial" w:cs="Arial"/>
        </w:rPr>
        <w:t xml:space="preserve">, the United States Supreme Court held that </w:t>
      </w:r>
    </w:p>
    <w:p w14:paraId="083138E4" w14:textId="77777777" w:rsidR="00137FEC" w:rsidRPr="00E96B2E" w:rsidRDefault="00137FEC" w:rsidP="004E291C">
      <w:pPr>
        <w:ind w:left="1440" w:hanging="720"/>
        <w:rPr>
          <w:rFonts w:ascii="Arial" w:hAnsi="Arial" w:cs="Arial"/>
        </w:rPr>
      </w:pPr>
    </w:p>
    <w:p w14:paraId="636049DC" w14:textId="77777777" w:rsidR="00191FAD" w:rsidRPr="00E96B2E" w:rsidRDefault="00275FB6" w:rsidP="00A861F7">
      <w:pPr>
        <w:autoSpaceDE w:val="0"/>
        <w:autoSpaceDN w:val="0"/>
        <w:adjustRightInd w:val="0"/>
        <w:ind w:left="2880" w:right="720"/>
        <w:rPr>
          <w:rFonts w:ascii="Arial" w:hAnsi="Arial" w:cs="Arial"/>
        </w:rPr>
      </w:pPr>
      <w:r w:rsidRPr="00E96B2E">
        <w:rPr>
          <w:rFonts w:ascii="Arial" w:hAnsi="Arial" w:cs="Arial"/>
        </w:rPr>
        <w:t>A juror who will automatically vote for the death penalty in every case will fail in good faith to consider the evidence of aggravating and mitigating circumstances as the instructions require him to do. Indeed, because such a juror has already formed an opinion on the merits, the presence or absence of either aggravating or mitigating circumstances is entirely irrelevant to such a juror. There</w:t>
      </w:r>
      <w:r w:rsidR="007C1A51" w:rsidRPr="00E96B2E">
        <w:rPr>
          <w:rFonts w:ascii="Arial" w:hAnsi="Arial" w:cs="Arial"/>
        </w:rPr>
        <w:t xml:space="preserve">fore, based on the requirement </w:t>
      </w:r>
      <w:r w:rsidRPr="00E96B2E">
        <w:rPr>
          <w:rFonts w:ascii="Arial" w:hAnsi="Arial" w:cs="Arial"/>
        </w:rPr>
        <w:t>of impartiality embodied in the Due Process Clause of the Fourteenth Amendment, a</w:t>
      </w:r>
      <w:r w:rsidR="00866E94" w:rsidRPr="00E96B2E">
        <w:rPr>
          <w:rFonts w:ascii="Arial" w:hAnsi="Arial" w:cs="Arial"/>
        </w:rPr>
        <w:t xml:space="preserve"> </w:t>
      </w:r>
      <w:r w:rsidRPr="00E96B2E">
        <w:rPr>
          <w:rFonts w:ascii="Arial" w:hAnsi="Arial" w:cs="Arial"/>
        </w:rPr>
        <w:t>capital defendant may challenge for cause any prospective juror who maintains such views. If even one such juror is empaneled and the death sentence is imposed, the State</w:t>
      </w:r>
      <w:r w:rsidR="00866E94" w:rsidRPr="00E96B2E">
        <w:rPr>
          <w:rFonts w:ascii="Arial" w:hAnsi="Arial" w:cs="Arial"/>
        </w:rPr>
        <w:t xml:space="preserve"> </w:t>
      </w:r>
      <w:r w:rsidRPr="00E96B2E">
        <w:rPr>
          <w:rFonts w:ascii="Arial" w:hAnsi="Arial" w:cs="Arial"/>
        </w:rPr>
        <w:t>is disentitled to execute the sentence.</w:t>
      </w:r>
      <w:r w:rsidR="00866E94" w:rsidRPr="00E96B2E">
        <w:rPr>
          <w:rFonts w:ascii="Arial" w:hAnsi="Arial" w:cs="Arial"/>
        </w:rPr>
        <w:t xml:space="preserve"> </w:t>
      </w:r>
    </w:p>
    <w:p w14:paraId="5C72BB94" w14:textId="2B4C2DDC" w:rsidR="00275FB6" w:rsidRPr="00E96B2E" w:rsidRDefault="00275FB6" w:rsidP="00A861F7">
      <w:pPr>
        <w:autoSpaceDE w:val="0"/>
        <w:autoSpaceDN w:val="0"/>
        <w:adjustRightInd w:val="0"/>
        <w:ind w:left="720" w:right="720"/>
        <w:rPr>
          <w:rFonts w:ascii="Arial" w:hAnsi="Arial" w:cs="Arial"/>
        </w:rPr>
      </w:pPr>
    </w:p>
    <w:p w14:paraId="40C6217D" w14:textId="6C51624E" w:rsidR="00860D2D" w:rsidRDefault="00866E94" w:rsidP="00A861F7">
      <w:pPr>
        <w:autoSpaceDE w:val="0"/>
        <w:autoSpaceDN w:val="0"/>
        <w:adjustRightInd w:val="0"/>
        <w:ind w:left="2160" w:firstLine="720"/>
        <w:rPr>
          <w:rFonts w:ascii="Arial" w:hAnsi="Arial" w:cs="Arial"/>
        </w:rPr>
      </w:pPr>
      <w:proofErr w:type="gramStart"/>
      <w:r w:rsidRPr="00E96B2E">
        <w:rPr>
          <w:rFonts w:ascii="Arial" w:hAnsi="Arial" w:cs="Arial"/>
        </w:rPr>
        <w:t>In order to</w:t>
      </w:r>
      <w:proofErr w:type="gramEnd"/>
      <w:r w:rsidRPr="00E96B2E">
        <w:rPr>
          <w:rFonts w:ascii="Arial" w:hAnsi="Arial" w:cs="Arial"/>
        </w:rPr>
        <w:t xml:space="preserve"> challenge “automatic death” jurors, the defendant must be allowed an opportunity to question prospective jurors about their ability to consider a sentence other than death for first-degree murder. </w:t>
      </w:r>
      <w:r w:rsidR="00FC688A" w:rsidRPr="00E96B2E">
        <w:rPr>
          <w:rFonts w:ascii="Arial" w:hAnsi="Arial" w:cs="Arial"/>
          <w:i/>
        </w:rPr>
        <w:t>Id.</w:t>
      </w:r>
      <w:r w:rsidR="00FC688A" w:rsidRPr="00E96B2E">
        <w:rPr>
          <w:rFonts w:ascii="Arial" w:hAnsi="Arial" w:cs="Arial"/>
        </w:rPr>
        <w:t xml:space="preserve"> </w:t>
      </w:r>
      <w:r w:rsidR="00777D22" w:rsidRPr="00E96B2E">
        <w:rPr>
          <w:rFonts w:ascii="Arial" w:hAnsi="Arial" w:cs="Arial"/>
        </w:rPr>
        <w:t xml:space="preserve">at </w:t>
      </w:r>
      <w:r w:rsidR="00FC688A" w:rsidRPr="00E96B2E">
        <w:rPr>
          <w:rFonts w:ascii="Arial" w:hAnsi="Arial" w:cs="Arial"/>
        </w:rPr>
        <w:t>729-34</w:t>
      </w:r>
      <w:r w:rsidR="00790EA9">
        <w:rPr>
          <w:rFonts w:ascii="Arial" w:hAnsi="Arial" w:cs="Arial"/>
        </w:rPr>
        <w:t xml:space="preserve">; State v. Conner, 335 N.C. 618, 644-45 (1994) (reversible error under </w:t>
      </w:r>
      <w:r w:rsidR="00790EA9">
        <w:rPr>
          <w:rFonts w:ascii="Arial" w:hAnsi="Arial" w:cs="Arial"/>
          <w:i/>
          <w:iCs/>
        </w:rPr>
        <w:t xml:space="preserve">Morgan </w:t>
      </w:r>
      <w:r w:rsidR="00790EA9">
        <w:rPr>
          <w:rFonts w:ascii="Arial" w:hAnsi="Arial" w:cs="Arial"/>
        </w:rPr>
        <w:t xml:space="preserve">for trial court to sustain State’s objection to defendant’s questions intended </w:t>
      </w:r>
      <w:r w:rsidR="00290FBD">
        <w:rPr>
          <w:rFonts w:ascii="Arial" w:hAnsi="Arial" w:cs="Arial"/>
        </w:rPr>
        <w:t xml:space="preserve">to determine </w:t>
      </w:r>
      <w:r w:rsidR="00790EA9">
        <w:rPr>
          <w:rFonts w:ascii="Arial" w:hAnsi="Arial" w:cs="Arial"/>
        </w:rPr>
        <w:t xml:space="preserve">whether </w:t>
      </w:r>
      <w:r w:rsidR="00290FBD">
        <w:rPr>
          <w:rFonts w:ascii="Arial" w:hAnsi="Arial" w:cs="Arial"/>
        </w:rPr>
        <w:t>jurors</w:t>
      </w:r>
      <w:r w:rsidR="00790EA9">
        <w:rPr>
          <w:rFonts w:ascii="Arial" w:hAnsi="Arial" w:cs="Arial"/>
        </w:rPr>
        <w:t xml:space="preserve"> would be willing to consider life sentence in appropriate circumstances or would automatically vote for death sentence)</w:t>
      </w:r>
      <w:r w:rsidRPr="00E96B2E">
        <w:rPr>
          <w:rFonts w:ascii="Arial" w:hAnsi="Arial" w:cs="Arial"/>
        </w:rPr>
        <w:t>.</w:t>
      </w:r>
      <w:r w:rsidR="00290FBD">
        <w:rPr>
          <w:rFonts w:ascii="Arial" w:hAnsi="Arial" w:cs="Arial"/>
        </w:rPr>
        <w:t xml:space="preserve"> This type of questioning sometimes is referred to as “life qualification” of the jury. </w:t>
      </w:r>
      <w:r w:rsidR="00496B49">
        <w:rPr>
          <w:rFonts w:ascii="Arial" w:hAnsi="Arial" w:cs="Arial"/>
          <w:i/>
          <w:iCs/>
        </w:rPr>
        <w:t>Id</w:t>
      </w:r>
      <w:r w:rsidR="00290FBD">
        <w:rPr>
          <w:rFonts w:ascii="Arial" w:hAnsi="Arial" w:cs="Arial"/>
        </w:rPr>
        <w:t>.</w:t>
      </w:r>
    </w:p>
    <w:p w14:paraId="4BF80376" w14:textId="146B72D4" w:rsidR="00A861F7" w:rsidRPr="00A861F7" w:rsidRDefault="00A861F7" w:rsidP="00A861F7">
      <w:pPr>
        <w:pStyle w:val="ListParagraph"/>
        <w:numPr>
          <w:ilvl w:val="0"/>
          <w:numId w:val="39"/>
        </w:numPr>
        <w:ind w:hanging="720"/>
        <w:rPr>
          <w:rFonts w:ascii="Arial" w:hAnsi="Arial" w:cs="Arial"/>
        </w:rPr>
      </w:pPr>
      <w:r w:rsidRPr="008A4AA9">
        <w:rPr>
          <w:rStyle w:val="Heading3Char"/>
        </w:rPr>
        <w:t xml:space="preserve">Reopening </w:t>
      </w:r>
      <w:proofErr w:type="spellStart"/>
      <w:r w:rsidRPr="008A4AA9">
        <w:rPr>
          <w:rStyle w:val="Heading3Char"/>
        </w:rPr>
        <w:t>Voir</w:t>
      </w:r>
      <w:proofErr w:type="spellEnd"/>
      <w:r w:rsidRPr="008A4AA9">
        <w:rPr>
          <w:rStyle w:val="Heading3Char"/>
        </w:rPr>
        <w:t xml:space="preserve"> Dire.</w:t>
      </w:r>
      <w:r>
        <w:rPr>
          <w:rStyle w:val="Heading2Char"/>
          <w:b w:val="0"/>
        </w:rPr>
        <w:t xml:space="preserve"> </w:t>
      </w:r>
      <w:r w:rsidRPr="00A861F7">
        <w:rPr>
          <w:rFonts w:ascii="Arial" w:hAnsi="Arial" w:cs="Arial"/>
        </w:rPr>
        <w:t>Consistent with the general principles governing the reopening of voir dire, discussed in Section X above, there are limited circumstances in which it is permissible to revisit a seated juror</w:t>
      </w:r>
      <w:r>
        <w:rPr>
          <w:rFonts w:ascii="Arial" w:hAnsi="Arial" w:cs="Arial"/>
        </w:rPr>
        <w:t>’s bias concerning the death penalty</w:t>
      </w:r>
      <w:r w:rsidRPr="00A861F7">
        <w:rPr>
          <w:rFonts w:ascii="Arial" w:hAnsi="Arial" w:cs="Arial"/>
        </w:rPr>
        <w:t xml:space="preserve">. For example, the court held in </w:t>
      </w:r>
      <w:r w:rsidRPr="00A861F7">
        <w:rPr>
          <w:rFonts w:ascii="Arial" w:hAnsi="Arial" w:cs="Arial"/>
          <w:i/>
        </w:rPr>
        <w:t>State v. Barts,</w:t>
      </w:r>
      <w:r w:rsidRPr="00A861F7">
        <w:rPr>
          <w:rFonts w:ascii="Arial" w:hAnsi="Arial" w:cs="Arial"/>
        </w:rPr>
        <w:t xml:space="preserve"> 316 N.C. 666, 680 (1986), that it was proper to reopen voir dire of a juror who reported that after she was seated, she became so agitated and emotional when contemplating the prospect of deciding whether to impose the death penalty that she sought medical attention, then stated </w:t>
      </w:r>
      <w:r w:rsidRPr="00A861F7">
        <w:rPr>
          <w:rFonts w:ascii="Arial" w:hAnsi="Arial" w:cs="Arial"/>
        </w:rPr>
        <w:lastRenderedPageBreak/>
        <w:t xml:space="preserve">emphatically that she would never be able to vote for the death penalty. In </w:t>
      </w:r>
      <w:r w:rsidRPr="00A861F7">
        <w:rPr>
          <w:rFonts w:ascii="Arial" w:hAnsi="Arial" w:cs="Arial"/>
          <w:i/>
        </w:rPr>
        <w:t>State v. Holden</w:t>
      </w:r>
      <w:r w:rsidRPr="00A861F7">
        <w:rPr>
          <w:rFonts w:ascii="Arial" w:hAnsi="Arial" w:cs="Arial"/>
        </w:rPr>
        <w:t>, 321 N.C. 125, 153 (1987), the court held that it was also proper for the court to reopen voir dire immediately before the sentencing phase of a capital case when the court learned that a juror had expressed to a third party her inability to follow the law and to consider returning a sentence of death.</w:t>
      </w:r>
    </w:p>
    <w:p w14:paraId="347969DD" w14:textId="192A586A" w:rsidR="006D3EF5" w:rsidRDefault="006D3EF5" w:rsidP="00345236">
      <w:pPr>
        <w:pStyle w:val="ListParagraph"/>
        <w:numPr>
          <w:ilvl w:val="0"/>
          <w:numId w:val="39"/>
        </w:numPr>
        <w:ind w:hanging="720"/>
        <w:rPr>
          <w:rFonts w:ascii="Arial" w:hAnsi="Arial" w:cs="Arial"/>
        </w:rPr>
      </w:pPr>
      <w:r w:rsidRPr="008A4AA9">
        <w:rPr>
          <w:rStyle w:val="Heading3Char"/>
        </w:rPr>
        <w:t>Stakeout Challenges to Death and Life Qualification.</w:t>
      </w:r>
      <w:r>
        <w:rPr>
          <w:rFonts w:ascii="Arial" w:hAnsi="Arial" w:cs="Arial"/>
        </w:rPr>
        <w:t xml:space="preserve"> </w:t>
      </w:r>
      <w:r w:rsidRPr="006D3EF5">
        <w:rPr>
          <w:rFonts w:ascii="Arial" w:hAnsi="Arial" w:cs="Arial"/>
        </w:rPr>
        <w:t xml:space="preserve">Many appellate cases have considered a defendant’s arguments that the trial court erred by prohibiting purportedly permissible life qualification questions upon a faulty finding that they were impermissible as stakeout questions. </w:t>
      </w:r>
      <w:r w:rsidRPr="006D3EF5">
        <w:rPr>
          <w:rFonts w:ascii="Arial" w:hAnsi="Arial" w:cs="Arial"/>
          <w:i/>
          <w:iCs/>
        </w:rPr>
        <w:t>See, e.g.</w:t>
      </w:r>
      <w:r w:rsidRPr="006D3EF5">
        <w:rPr>
          <w:rFonts w:ascii="Arial" w:hAnsi="Arial" w:cs="Arial"/>
        </w:rPr>
        <w:t xml:space="preserve">, State v. Robinson, 339 N.C. 263, 271-72 (1994) (rejecting such an argument). Appellate cases also have considered a defendant’s argument that the trial court erred by not prohibiting death qualification questions from a prosecutor on stakeout grounds. </w:t>
      </w:r>
      <w:r w:rsidRPr="006D3EF5">
        <w:rPr>
          <w:rFonts w:ascii="Arial" w:hAnsi="Arial" w:cs="Arial"/>
          <w:i/>
          <w:iCs/>
        </w:rPr>
        <w:t>See, e.g.</w:t>
      </w:r>
      <w:r w:rsidRPr="006D3EF5">
        <w:rPr>
          <w:rFonts w:ascii="Arial" w:hAnsi="Arial" w:cs="Arial"/>
        </w:rPr>
        <w:t>,</w:t>
      </w:r>
      <w:r w:rsidRPr="006D3EF5">
        <w:rPr>
          <w:rFonts w:ascii="Arial" w:hAnsi="Arial" w:cs="Arial"/>
          <w:i/>
          <w:iCs/>
        </w:rPr>
        <w:t xml:space="preserve"> </w:t>
      </w:r>
      <w:r w:rsidRPr="006D3EF5">
        <w:rPr>
          <w:rFonts w:ascii="Arial" w:hAnsi="Arial" w:cs="Arial"/>
        </w:rPr>
        <w:t xml:space="preserve">State v. Bond, 345 N.C. 1, 17 (1996) (rejecting </w:t>
      </w:r>
      <w:r w:rsidR="00FC6979">
        <w:rPr>
          <w:rFonts w:ascii="Arial" w:hAnsi="Arial" w:cs="Arial"/>
        </w:rPr>
        <w:t>such an</w:t>
      </w:r>
      <w:r w:rsidRPr="006D3EF5">
        <w:rPr>
          <w:rFonts w:ascii="Arial" w:hAnsi="Arial" w:cs="Arial"/>
        </w:rPr>
        <w:t xml:space="preserve"> argument); State v. Laws, 325 N.C. 81, 103 (1989) (same), </w:t>
      </w:r>
      <w:r w:rsidRPr="006D3EF5">
        <w:rPr>
          <w:rFonts w:ascii="Arial" w:hAnsi="Arial" w:cs="Arial"/>
          <w:i/>
          <w:iCs/>
        </w:rPr>
        <w:t>death sentence vacated on other grounds</w:t>
      </w:r>
      <w:r w:rsidRPr="006D3EF5">
        <w:rPr>
          <w:rFonts w:ascii="Arial" w:hAnsi="Arial" w:cs="Arial"/>
        </w:rPr>
        <w:t xml:space="preserve">, 494 U.S. 1022 (1990). </w:t>
      </w:r>
      <w:r w:rsidR="002D3C04">
        <w:rPr>
          <w:rFonts w:ascii="Arial" w:hAnsi="Arial" w:cs="Arial"/>
        </w:rPr>
        <w:t>Given</w:t>
      </w:r>
      <w:r w:rsidRPr="006D3EF5">
        <w:rPr>
          <w:rFonts w:ascii="Arial" w:hAnsi="Arial" w:cs="Arial"/>
        </w:rPr>
        <w:t xml:space="preserve"> the broad discretion afforded to trial courts with respect to voir dire and the deferential standard of review applied on appeal, it is difficult to distill the appellate decisions into clear guidance as to when a life qualification or death qualification question crosses the line to become an impermissible stakeout question. </w:t>
      </w:r>
      <w:r w:rsidRPr="006D3EF5">
        <w:rPr>
          <w:rFonts w:ascii="Arial" w:hAnsi="Arial" w:cs="Arial"/>
          <w:i/>
          <w:iCs/>
        </w:rPr>
        <w:t>Compare, e.g.</w:t>
      </w:r>
      <w:r w:rsidRPr="006D3EF5">
        <w:rPr>
          <w:rFonts w:ascii="Arial" w:hAnsi="Arial" w:cs="Arial"/>
        </w:rPr>
        <w:t xml:space="preserve">, </w:t>
      </w:r>
      <w:r w:rsidRPr="006D3EF5">
        <w:rPr>
          <w:rFonts w:ascii="Arial" w:hAnsi="Arial" w:cs="Arial"/>
          <w:i/>
          <w:iCs/>
        </w:rPr>
        <w:t>Robinson</w:t>
      </w:r>
      <w:r w:rsidRPr="006D3EF5">
        <w:rPr>
          <w:rFonts w:ascii="Arial" w:hAnsi="Arial" w:cs="Arial"/>
        </w:rPr>
        <w:t xml:space="preserve">, 339 N.C. at 271-72 (characterizing as a stakeout question defendant asking whether jurors could consider a life sentence even if they found that defendant had previous conviction for first-degree murder), </w:t>
      </w:r>
      <w:r w:rsidRPr="006D3EF5">
        <w:rPr>
          <w:rFonts w:ascii="Arial" w:hAnsi="Arial" w:cs="Arial"/>
          <w:i/>
          <w:iCs/>
        </w:rPr>
        <w:t>with</w:t>
      </w:r>
      <w:r w:rsidRPr="006D3EF5">
        <w:rPr>
          <w:rFonts w:ascii="Arial" w:hAnsi="Arial" w:cs="Arial"/>
        </w:rPr>
        <w:t>,</w:t>
      </w:r>
      <w:r w:rsidRPr="006D3EF5">
        <w:rPr>
          <w:rFonts w:ascii="Arial" w:hAnsi="Arial" w:cs="Arial"/>
          <w:i/>
          <w:iCs/>
        </w:rPr>
        <w:t xml:space="preserve"> Bond</w:t>
      </w:r>
      <w:r w:rsidRPr="006D3EF5">
        <w:rPr>
          <w:rFonts w:ascii="Arial" w:hAnsi="Arial" w:cs="Arial"/>
        </w:rPr>
        <w:t xml:space="preserve">, 345 N.C. at 17 (characterizing as not a stakeout question prosecutor asking whether juror would be unwilling to vote for death sentence given that evidence would show that the defendant did not pull the trigger but acted as accomplice). A trial court should be mindful, though, of the holding of </w:t>
      </w:r>
      <w:r w:rsidRPr="006D3EF5">
        <w:rPr>
          <w:rFonts w:ascii="Arial" w:hAnsi="Arial" w:cs="Arial"/>
          <w:i/>
        </w:rPr>
        <w:t>Morgan v. Illinois,</w:t>
      </w:r>
      <w:r w:rsidRPr="006D3EF5">
        <w:rPr>
          <w:rFonts w:ascii="Arial" w:hAnsi="Arial" w:cs="Arial"/>
        </w:rPr>
        <w:t xml:space="preserve"> 504 U.S. </w:t>
      </w:r>
      <w:r w:rsidR="0041378E">
        <w:rPr>
          <w:rFonts w:ascii="Arial" w:hAnsi="Arial" w:cs="Arial"/>
        </w:rPr>
        <w:t>at</w:t>
      </w:r>
      <w:r w:rsidRPr="006D3EF5">
        <w:rPr>
          <w:rFonts w:ascii="Arial" w:hAnsi="Arial" w:cs="Arial"/>
        </w:rPr>
        <w:t xml:space="preserve"> 729, that a death sentence may not be imposed if a defendant is improperly prohibited from asking life qualification question</w:t>
      </w:r>
      <w:r w:rsidR="00FC6979">
        <w:rPr>
          <w:rFonts w:ascii="Arial" w:hAnsi="Arial" w:cs="Arial"/>
        </w:rPr>
        <w:t>s</w:t>
      </w:r>
      <w:r w:rsidRPr="006D3EF5">
        <w:rPr>
          <w:rFonts w:ascii="Arial" w:hAnsi="Arial" w:cs="Arial"/>
        </w:rPr>
        <w:t xml:space="preserve">. </w:t>
      </w:r>
      <w:r w:rsidRPr="006D3EF5">
        <w:rPr>
          <w:rFonts w:ascii="Arial" w:hAnsi="Arial" w:cs="Arial"/>
          <w:i/>
          <w:iCs/>
        </w:rPr>
        <w:t>See</w:t>
      </w:r>
      <w:r w:rsidR="005A534F">
        <w:rPr>
          <w:rFonts w:ascii="Arial" w:hAnsi="Arial" w:cs="Arial"/>
        </w:rPr>
        <w:t xml:space="preserve"> State v. Jaynes</w:t>
      </w:r>
      <w:r w:rsidR="00262DD4">
        <w:rPr>
          <w:rFonts w:ascii="Arial" w:hAnsi="Arial" w:cs="Arial"/>
        </w:rPr>
        <w:t xml:space="preserve">, 353 NC. 534, 550 (2001) (trial court complied with </w:t>
      </w:r>
      <w:r w:rsidR="00262DD4">
        <w:rPr>
          <w:rFonts w:ascii="Arial" w:hAnsi="Arial" w:cs="Arial"/>
          <w:i/>
          <w:iCs/>
        </w:rPr>
        <w:t xml:space="preserve">Morgan </w:t>
      </w:r>
      <w:r w:rsidR="00262DD4">
        <w:rPr>
          <w:rFonts w:ascii="Arial" w:hAnsi="Arial" w:cs="Arial"/>
        </w:rPr>
        <w:t>by allowing defendant to ask whether jurors would automatically vote for the death penalty and did not err by prohibiting, on stakeout grounds, inquiry into which specific circumstances would cause jurors to consider a life sentence);</w:t>
      </w:r>
      <w:r w:rsidRPr="006D3EF5">
        <w:rPr>
          <w:rFonts w:ascii="Arial" w:hAnsi="Arial" w:cs="Arial"/>
          <w:i/>
          <w:iCs/>
        </w:rPr>
        <w:t xml:space="preserve"> </w:t>
      </w:r>
      <w:r w:rsidRPr="006D3EF5">
        <w:rPr>
          <w:rFonts w:ascii="Arial" w:hAnsi="Arial" w:cs="Arial"/>
        </w:rPr>
        <w:t xml:space="preserve">State v. Richmond 347 N.C. 412, 425 (1998) (citing </w:t>
      </w:r>
      <w:r w:rsidRPr="006D3EF5">
        <w:rPr>
          <w:rFonts w:ascii="Arial" w:hAnsi="Arial" w:cs="Arial"/>
          <w:i/>
          <w:iCs/>
        </w:rPr>
        <w:t xml:space="preserve">Robinson </w:t>
      </w:r>
      <w:r w:rsidRPr="006D3EF5">
        <w:rPr>
          <w:rFonts w:ascii="Arial" w:hAnsi="Arial" w:cs="Arial"/>
        </w:rPr>
        <w:t xml:space="preserve">to hold that trial court did not err by prohibiting defendant from asking whether jurors could consider a life sentence even if they found that defendant had previous conviction for first-degree murder; noting that there was no violation of </w:t>
      </w:r>
      <w:r w:rsidRPr="006D3EF5">
        <w:rPr>
          <w:rFonts w:ascii="Arial" w:hAnsi="Arial" w:cs="Arial"/>
          <w:i/>
          <w:iCs/>
        </w:rPr>
        <w:t xml:space="preserve">Morgan </w:t>
      </w:r>
      <w:r w:rsidRPr="006D3EF5">
        <w:rPr>
          <w:rFonts w:ascii="Arial" w:hAnsi="Arial" w:cs="Arial"/>
        </w:rPr>
        <w:t>because trial court allowed defendant to ask jurors more generally whether they would be able to consider all aggravating and mitigating circumstances).</w:t>
      </w:r>
    </w:p>
    <w:p w14:paraId="043FF026" w14:textId="364FBE38" w:rsidR="00345236" w:rsidRDefault="00345236" w:rsidP="00345236">
      <w:pPr>
        <w:pStyle w:val="ListParagraph"/>
        <w:numPr>
          <w:ilvl w:val="0"/>
          <w:numId w:val="39"/>
        </w:numPr>
        <w:ind w:hanging="720"/>
        <w:rPr>
          <w:rFonts w:ascii="Arial" w:hAnsi="Arial" w:cs="Arial"/>
        </w:rPr>
      </w:pPr>
      <w:r>
        <w:rPr>
          <w:rFonts w:ascii="Arial" w:hAnsi="Arial" w:cs="Arial"/>
          <w:b/>
          <w:bCs/>
        </w:rPr>
        <w:t>Peremptory Strikes.</w:t>
      </w:r>
      <w:r>
        <w:rPr>
          <w:rFonts w:ascii="Arial" w:hAnsi="Arial" w:cs="Arial"/>
        </w:rPr>
        <w:t xml:space="preserve"> </w:t>
      </w:r>
      <w:r w:rsidRPr="00345236">
        <w:rPr>
          <w:rFonts w:ascii="Arial" w:hAnsi="Arial" w:cs="Arial"/>
        </w:rPr>
        <w:t xml:space="preserve">If a prospective juror expresses reservations about the death penalty that are not serious enough to justify a </w:t>
      </w:r>
      <w:r w:rsidRPr="00345236">
        <w:rPr>
          <w:rFonts w:ascii="Arial" w:hAnsi="Arial" w:cs="Arial"/>
          <w:i/>
          <w:iCs/>
        </w:rPr>
        <w:t xml:space="preserve">Witherspoon-Witt </w:t>
      </w:r>
      <w:r w:rsidRPr="00345236">
        <w:rPr>
          <w:rFonts w:ascii="Arial" w:hAnsi="Arial" w:cs="Arial"/>
        </w:rPr>
        <w:t xml:space="preserve">challenge, the State may use a peremptory strike to remove the juror. </w:t>
      </w:r>
      <w:r w:rsidRPr="00345236">
        <w:rPr>
          <w:rFonts w:ascii="Arial" w:hAnsi="Arial" w:cs="Arial"/>
          <w:i/>
        </w:rPr>
        <w:t xml:space="preserve">See, e.g., </w:t>
      </w:r>
      <w:r w:rsidRPr="00345236">
        <w:rPr>
          <w:rFonts w:ascii="Arial" w:hAnsi="Arial" w:cs="Arial"/>
        </w:rPr>
        <w:t>State v. Fullwood</w:t>
      </w:r>
      <w:r w:rsidRPr="00345236">
        <w:rPr>
          <w:rFonts w:ascii="Arial" w:hAnsi="Arial" w:cs="Arial"/>
          <w:i/>
        </w:rPr>
        <w:t>,</w:t>
      </w:r>
      <w:r w:rsidRPr="00345236">
        <w:rPr>
          <w:rFonts w:ascii="Arial" w:hAnsi="Arial" w:cs="Arial"/>
        </w:rPr>
        <w:t xml:space="preserve"> 323 N.C. 371, 381-83 (1988), </w:t>
      </w:r>
      <w:r w:rsidRPr="00345236">
        <w:rPr>
          <w:rFonts w:ascii="Arial" w:hAnsi="Arial" w:cs="Arial"/>
          <w:i/>
        </w:rPr>
        <w:t>vacated on other grounds</w:t>
      </w:r>
      <w:r w:rsidRPr="00345236">
        <w:rPr>
          <w:rFonts w:ascii="Arial" w:hAnsi="Arial" w:cs="Arial"/>
        </w:rPr>
        <w:t>, 494 U.S. 1022 (1990).</w:t>
      </w:r>
      <w:r>
        <w:rPr>
          <w:rFonts w:ascii="Arial" w:hAnsi="Arial" w:cs="Arial"/>
        </w:rPr>
        <w:t xml:space="preserve"> A defendant likewise may use a peremptory strike to remove a prospective juror who expresses bias in favor of the death penalty that does not rise to the level of supporting excusal for cause under </w:t>
      </w:r>
      <w:r>
        <w:rPr>
          <w:rFonts w:ascii="Arial" w:hAnsi="Arial" w:cs="Arial"/>
          <w:i/>
          <w:iCs/>
        </w:rPr>
        <w:t>Morgan</w:t>
      </w:r>
      <w:r>
        <w:rPr>
          <w:rFonts w:ascii="Arial" w:hAnsi="Arial" w:cs="Arial"/>
        </w:rPr>
        <w:t>.</w:t>
      </w:r>
    </w:p>
    <w:p w14:paraId="7DCF4456" w14:textId="77777777" w:rsidR="00345236" w:rsidRPr="00C15F22" w:rsidRDefault="00345236" w:rsidP="00C15F22">
      <w:pPr>
        <w:rPr>
          <w:rFonts w:ascii="Arial" w:hAnsi="Arial" w:cs="Arial"/>
        </w:rPr>
      </w:pPr>
    </w:p>
    <w:p w14:paraId="69228D93" w14:textId="3256E67F" w:rsidR="004E0C9E" w:rsidRPr="00A861F7" w:rsidRDefault="004E0C9E" w:rsidP="00A861F7">
      <w:pPr>
        <w:pStyle w:val="ListParagraph"/>
        <w:numPr>
          <w:ilvl w:val="0"/>
          <w:numId w:val="29"/>
        </w:numPr>
        <w:rPr>
          <w:rFonts w:ascii="Arial" w:hAnsi="Arial" w:cs="Arial"/>
        </w:rPr>
      </w:pPr>
      <w:bookmarkStart w:id="44" w:name="_Toc214968940"/>
      <w:r w:rsidRPr="00E96B2E">
        <w:rPr>
          <w:rStyle w:val="Heading2Char"/>
        </w:rPr>
        <w:lastRenderedPageBreak/>
        <w:t>Questions About Life Imprisonment in Capital Trial</w:t>
      </w:r>
      <w:bookmarkEnd w:id="44"/>
      <w:r w:rsidRPr="00A861F7">
        <w:rPr>
          <w:rFonts w:ascii="Arial" w:hAnsi="Arial" w:cs="Arial"/>
          <w:b/>
        </w:rPr>
        <w:t>.</w:t>
      </w:r>
      <w:r w:rsidR="007F2390" w:rsidRPr="00A861F7">
        <w:rPr>
          <w:rFonts w:ascii="Arial" w:hAnsi="Arial" w:cs="Arial"/>
          <w:b/>
        </w:rPr>
        <w:t xml:space="preserve"> </w:t>
      </w:r>
      <w:r w:rsidRPr="00A861F7">
        <w:rPr>
          <w:rFonts w:ascii="Arial" w:hAnsi="Arial" w:cs="Arial"/>
        </w:rPr>
        <w:t xml:space="preserve">The Court in </w:t>
      </w:r>
      <w:r w:rsidR="00FC688A" w:rsidRPr="00A861F7">
        <w:rPr>
          <w:rFonts w:ascii="Arial" w:hAnsi="Arial" w:cs="Arial"/>
          <w:i/>
        </w:rPr>
        <w:t>Simmons v. South Carolina</w:t>
      </w:r>
      <w:r w:rsidR="00FC688A" w:rsidRPr="00A861F7">
        <w:rPr>
          <w:rFonts w:ascii="Arial" w:hAnsi="Arial" w:cs="Arial"/>
        </w:rPr>
        <w:t>, 512 U.S. 154, 168-69 (1994)</w:t>
      </w:r>
      <w:r w:rsidRPr="00A861F7">
        <w:rPr>
          <w:rFonts w:ascii="Arial" w:hAnsi="Arial" w:cs="Arial"/>
        </w:rPr>
        <w:t xml:space="preserve">, held that when life imprisonment without parole is the alternative punishment to a death sentence, a capital sentencing jury must be informed of that fact when future dangerousness is an issue. </w:t>
      </w:r>
      <w:r w:rsidR="00FC688A" w:rsidRPr="00A861F7">
        <w:rPr>
          <w:rFonts w:ascii="Arial" w:hAnsi="Arial" w:cs="Arial"/>
        </w:rPr>
        <w:t>G.S. 15A-2002</w:t>
      </w:r>
      <w:r w:rsidRPr="00A861F7">
        <w:rPr>
          <w:rFonts w:ascii="Arial" w:hAnsi="Arial" w:cs="Arial"/>
        </w:rPr>
        <w:t xml:space="preserve"> complies with this ruling by requiring the judge to instruct a capital sentencing jury that a sentence of life imprisonment means a sentence of life without parole. In addition, the judge may give </w:t>
      </w:r>
      <w:r w:rsidR="00FC688A" w:rsidRPr="00A861F7">
        <w:rPr>
          <w:rFonts w:ascii="Arial" w:hAnsi="Arial" w:cs="Arial"/>
        </w:rPr>
        <w:t>N.C.P.I.—Crim. 106.10</w:t>
      </w:r>
      <w:r w:rsidRPr="00A861F7">
        <w:rPr>
          <w:rFonts w:ascii="Arial" w:hAnsi="Arial" w:cs="Arial"/>
        </w:rPr>
        <w:t xml:space="preserve"> to the prospective jurors that briefly explains the trial and sentencing proceedings, which includes a statement that a defendant convicted of first-degree murder will be sentenced to death or life imprisonment without parole. The North Carolina Supreme Court in </w:t>
      </w:r>
      <w:r w:rsidR="00FC688A" w:rsidRPr="00A861F7">
        <w:rPr>
          <w:rFonts w:ascii="Arial" w:hAnsi="Arial" w:cs="Arial"/>
          <w:i/>
        </w:rPr>
        <w:t>State v. Williams</w:t>
      </w:r>
      <w:r w:rsidR="00FC688A" w:rsidRPr="00A861F7">
        <w:rPr>
          <w:rFonts w:ascii="Arial" w:hAnsi="Arial" w:cs="Arial"/>
        </w:rPr>
        <w:t>, 355 N.C. 501, 544 (2002)</w:t>
      </w:r>
      <w:r w:rsidRPr="00A861F7">
        <w:rPr>
          <w:rFonts w:ascii="Arial" w:hAnsi="Arial" w:cs="Arial"/>
        </w:rPr>
        <w:t>, made clear that it adhered to its prior rulings that a</w:t>
      </w:r>
      <w:r w:rsidR="00C16C00">
        <w:rPr>
          <w:rFonts w:ascii="Arial" w:hAnsi="Arial" w:cs="Arial"/>
        </w:rPr>
        <w:t xml:space="preserve"> trial court does not abuse its discretion by prohibiting a</w:t>
      </w:r>
      <w:r w:rsidRPr="00A861F7">
        <w:rPr>
          <w:rFonts w:ascii="Arial" w:hAnsi="Arial" w:cs="Arial"/>
        </w:rPr>
        <w:t xml:space="preserve"> defendant </w:t>
      </w:r>
      <w:r w:rsidR="00C16C00">
        <w:rPr>
          <w:rFonts w:ascii="Arial" w:hAnsi="Arial" w:cs="Arial"/>
        </w:rPr>
        <w:t>from</w:t>
      </w:r>
      <w:r w:rsidRPr="00A861F7">
        <w:rPr>
          <w:rFonts w:ascii="Arial" w:hAnsi="Arial" w:cs="Arial"/>
        </w:rPr>
        <w:t xml:space="preserve"> ask</w:t>
      </w:r>
      <w:r w:rsidR="00C16C00">
        <w:rPr>
          <w:rFonts w:ascii="Arial" w:hAnsi="Arial" w:cs="Arial"/>
        </w:rPr>
        <w:t>ing</w:t>
      </w:r>
      <w:r w:rsidRPr="00A861F7">
        <w:rPr>
          <w:rFonts w:ascii="Arial" w:hAnsi="Arial" w:cs="Arial"/>
        </w:rPr>
        <w:t xml:space="preserve"> prospective jurors whether they could understand and follow an instruction that life imprisonment means life without parole. Whether the trial court could allow such questioning in its discretion has not been </w:t>
      </w:r>
      <w:r w:rsidR="008662B6" w:rsidRPr="00A861F7">
        <w:rPr>
          <w:rFonts w:ascii="Arial" w:hAnsi="Arial" w:cs="Arial"/>
        </w:rPr>
        <w:t>decided</w:t>
      </w:r>
      <w:r w:rsidRPr="00A861F7">
        <w:rPr>
          <w:rFonts w:ascii="Arial" w:hAnsi="Arial" w:cs="Arial"/>
        </w:rPr>
        <w:t>.</w:t>
      </w:r>
    </w:p>
    <w:p w14:paraId="6D9E3EA7" w14:textId="77777777" w:rsidR="004E0C9E" w:rsidRPr="00E96B2E" w:rsidRDefault="004E0C9E" w:rsidP="00F95C9D">
      <w:pPr>
        <w:ind w:left="720" w:hanging="720"/>
        <w:rPr>
          <w:rFonts w:ascii="Arial" w:hAnsi="Arial" w:cs="Arial"/>
        </w:rPr>
      </w:pPr>
    </w:p>
    <w:p w14:paraId="6AD68F57" w14:textId="4FF562D2" w:rsidR="00976A02" w:rsidRPr="00E96B2E" w:rsidRDefault="00835A08" w:rsidP="00E57275">
      <w:pPr>
        <w:pStyle w:val="ListParagraph"/>
        <w:numPr>
          <w:ilvl w:val="0"/>
          <w:numId w:val="23"/>
        </w:numPr>
        <w:rPr>
          <w:rFonts w:ascii="Arial" w:hAnsi="Arial" w:cs="Arial"/>
          <w:b/>
        </w:rPr>
      </w:pPr>
      <w:bookmarkStart w:id="45" w:name="_Toc214968941"/>
      <w:r w:rsidRPr="00E96B2E">
        <w:rPr>
          <w:rStyle w:val="Heading1Char"/>
        </w:rPr>
        <w:t>Challenges</w:t>
      </w:r>
      <w:r w:rsidR="00976A02" w:rsidRPr="00E96B2E">
        <w:rPr>
          <w:rStyle w:val="Heading1Char"/>
        </w:rPr>
        <w:t xml:space="preserve"> for Cause</w:t>
      </w:r>
      <w:bookmarkEnd w:id="45"/>
      <w:r w:rsidR="005C517E" w:rsidRPr="00E96B2E">
        <w:rPr>
          <w:rFonts w:ascii="Arial" w:hAnsi="Arial" w:cs="Arial"/>
          <w:b/>
        </w:rPr>
        <w:t>.</w:t>
      </w:r>
    </w:p>
    <w:p w14:paraId="4445F46A" w14:textId="210DDFFE" w:rsidR="00976A02" w:rsidRPr="00E96B2E" w:rsidRDefault="00976A02" w:rsidP="00335F07">
      <w:pPr>
        <w:pStyle w:val="ListParagraph"/>
        <w:numPr>
          <w:ilvl w:val="0"/>
          <w:numId w:val="17"/>
        </w:numPr>
        <w:rPr>
          <w:rFonts w:ascii="Arial" w:hAnsi="Arial" w:cs="Arial"/>
        </w:rPr>
      </w:pPr>
      <w:bookmarkStart w:id="46" w:name="_Toc214968942"/>
      <w:r w:rsidRPr="00E96B2E">
        <w:rPr>
          <w:rStyle w:val="Heading2Char"/>
        </w:rPr>
        <w:t>Constitutional Basis</w:t>
      </w:r>
      <w:bookmarkEnd w:id="46"/>
      <w:r w:rsidRPr="00E96B2E">
        <w:rPr>
          <w:rFonts w:ascii="Arial" w:hAnsi="Arial" w:cs="Arial"/>
          <w:b/>
        </w:rPr>
        <w:t>.</w:t>
      </w:r>
      <w:r w:rsidRPr="00E96B2E">
        <w:rPr>
          <w:rFonts w:ascii="Arial" w:hAnsi="Arial" w:cs="Arial"/>
        </w:rPr>
        <w:t xml:space="preserve"> Under the Sixth Amendment and the Fourteenth Amendment’s Due Process Clause, jurors who are biased against the defendant and cannot decide the case based on the trial evidence and the law must be excused. </w:t>
      </w:r>
      <w:r w:rsidR="00FC688A" w:rsidRPr="00E96B2E">
        <w:rPr>
          <w:rFonts w:ascii="Arial" w:hAnsi="Arial" w:cs="Arial"/>
        </w:rPr>
        <w:t>Irvin v. Dowd</w:t>
      </w:r>
      <w:r w:rsidR="00FC688A" w:rsidRPr="00E96B2E">
        <w:rPr>
          <w:rFonts w:ascii="Arial" w:hAnsi="Arial" w:cs="Arial"/>
          <w:i/>
        </w:rPr>
        <w:t>,</w:t>
      </w:r>
      <w:r w:rsidR="00FC688A" w:rsidRPr="00E96B2E">
        <w:rPr>
          <w:rFonts w:ascii="Arial" w:hAnsi="Arial" w:cs="Arial"/>
        </w:rPr>
        <w:t xml:space="preserve"> 366 U.S. 717, 722 (1961)</w:t>
      </w:r>
      <w:r w:rsidR="00746AEF" w:rsidRPr="00E96B2E">
        <w:rPr>
          <w:rFonts w:ascii="Arial" w:hAnsi="Arial" w:cs="Arial"/>
        </w:rPr>
        <w:t xml:space="preserve">. A defendant does not have a right to any </w:t>
      </w:r>
      <w:proofErr w:type="gramStart"/>
      <w:r w:rsidR="00746AEF" w:rsidRPr="00E96B2E">
        <w:rPr>
          <w:rFonts w:ascii="Arial" w:hAnsi="Arial" w:cs="Arial"/>
        </w:rPr>
        <w:t>particular juror</w:t>
      </w:r>
      <w:proofErr w:type="gramEnd"/>
      <w:r w:rsidR="00746AEF" w:rsidRPr="00E96B2E">
        <w:rPr>
          <w:rFonts w:ascii="Arial" w:hAnsi="Arial" w:cs="Arial"/>
        </w:rPr>
        <w:t xml:space="preserve">, but </w:t>
      </w:r>
      <w:r w:rsidR="008662B6" w:rsidRPr="00E96B2E">
        <w:rPr>
          <w:rFonts w:ascii="Arial" w:hAnsi="Arial" w:cs="Arial"/>
        </w:rPr>
        <w:t>the defendant</w:t>
      </w:r>
      <w:r w:rsidR="00746AEF" w:rsidRPr="00E96B2E">
        <w:rPr>
          <w:rFonts w:ascii="Arial" w:hAnsi="Arial" w:cs="Arial"/>
        </w:rPr>
        <w:t xml:space="preserve"> is entitled to twelve jurors who are competent and qualified to serve. </w:t>
      </w:r>
      <w:r w:rsidR="00FC688A" w:rsidRPr="00E96B2E">
        <w:rPr>
          <w:rFonts w:ascii="Arial" w:hAnsi="Arial" w:cs="Arial"/>
        </w:rPr>
        <w:t>State v. McKenna</w:t>
      </w:r>
      <w:r w:rsidR="00FC688A" w:rsidRPr="00E96B2E">
        <w:rPr>
          <w:rFonts w:ascii="Arial" w:hAnsi="Arial" w:cs="Arial"/>
          <w:i/>
        </w:rPr>
        <w:t>,</w:t>
      </w:r>
      <w:r w:rsidR="00FC688A" w:rsidRPr="00E96B2E">
        <w:rPr>
          <w:rFonts w:ascii="Arial" w:hAnsi="Arial" w:cs="Arial"/>
        </w:rPr>
        <w:t xml:space="preserve"> 289 N.C. 668, 681, </w:t>
      </w:r>
      <w:r w:rsidR="00FC688A" w:rsidRPr="00E96B2E">
        <w:rPr>
          <w:rFonts w:ascii="Arial" w:hAnsi="Arial" w:cs="Arial"/>
          <w:i/>
        </w:rPr>
        <w:t>vacated on other grounds</w:t>
      </w:r>
      <w:r w:rsidR="00FC688A" w:rsidRPr="00E96B2E">
        <w:rPr>
          <w:rFonts w:ascii="Arial" w:hAnsi="Arial" w:cs="Arial"/>
        </w:rPr>
        <w:t>, 429 U.S. 912 (1976)</w:t>
      </w:r>
      <w:r w:rsidR="00746AEF" w:rsidRPr="00E96B2E">
        <w:rPr>
          <w:rFonts w:ascii="Arial" w:hAnsi="Arial" w:cs="Arial"/>
        </w:rPr>
        <w:t>.</w:t>
      </w:r>
      <w:r w:rsidR="001E1513" w:rsidRPr="00E96B2E">
        <w:rPr>
          <w:rFonts w:ascii="Arial" w:hAnsi="Arial" w:cs="Arial"/>
        </w:rPr>
        <w:t xml:space="preserve"> The method for excusing a juror who is biased or is not qualified to serve is referred to as a challenge for cause.</w:t>
      </w:r>
    </w:p>
    <w:p w14:paraId="4ABE716E" w14:textId="77777777" w:rsidR="00FD56D0" w:rsidRPr="00E96B2E" w:rsidRDefault="00FD56D0" w:rsidP="00FD56D0">
      <w:pPr>
        <w:pStyle w:val="ListParagraph"/>
        <w:ind w:left="1440"/>
        <w:rPr>
          <w:rFonts w:ascii="Arial" w:hAnsi="Arial" w:cs="Arial"/>
        </w:rPr>
      </w:pPr>
    </w:p>
    <w:p w14:paraId="07126A85" w14:textId="5CFB862F" w:rsidR="00077ED9" w:rsidRPr="00E96B2E" w:rsidRDefault="00077ED9" w:rsidP="00FD56D0">
      <w:pPr>
        <w:pStyle w:val="ListParagraph"/>
        <w:numPr>
          <w:ilvl w:val="0"/>
          <w:numId w:val="17"/>
        </w:numPr>
        <w:rPr>
          <w:rFonts w:ascii="Arial" w:hAnsi="Arial" w:cs="Arial"/>
        </w:rPr>
      </w:pPr>
      <w:bookmarkStart w:id="47" w:name="_Toc214968943"/>
      <w:r w:rsidRPr="00E96B2E">
        <w:rPr>
          <w:rStyle w:val="Heading2Char"/>
        </w:rPr>
        <w:t xml:space="preserve">Statutory </w:t>
      </w:r>
      <w:r w:rsidR="009A7891" w:rsidRPr="00E96B2E">
        <w:rPr>
          <w:rStyle w:val="Heading2Char"/>
        </w:rPr>
        <w:t>Grounds for Challenges for Cause</w:t>
      </w:r>
      <w:bookmarkEnd w:id="47"/>
      <w:r w:rsidRPr="00E96B2E">
        <w:rPr>
          <w:rFonts w:ascii="Arial" w:hAnsi="Arial" w:cs="Arial"/>
          <w:b/>
        </w:rPr>
        <w:t>.</w:t>
      </w:r>
      <w:r w:rsidRPr="00E96B2E">
        <w:rPr>
          <w:rFonts w:ascii="Arial" w:hAnsi="Arial" w:cs="Arial"/>
        </w:rPr>
        <w:t xml:space="preserve"> </w:t>
      </w:r>
      <w:r w:rsidR="00FC688A" w:rsidRPr="00E96B2E">
        <w:rPr>
          <w:rFonts w:ascii="Arial" w:hAnsi="Arial" w:cs="Arial"/>
        </w:rPr>
        <w:t>G.S. 15A-1212</w:t>
      </w:r>
      <w:r w:rsidR="00356671" w:rsidRPr="00E96B2E">
        <w:rPr>
          <w:rFonts w:ascii="Arial" w:hAnsi="Arial" w:cs="Arial"/>
        </w:rPr>
        <w:t xml:space="preserve"> sets ou</w:t>
      </w:r>
      <w:r w:rsidR="008662B6" w:rsidRPr="00E96B2E">
        <w:rPr>
          <w:rFonts w:ascii="Arial" w:hAnsi="Arial" w:cs="Arial"/>
        </w:rPr>
        <w:t>t</w:t>
      </w:r>
      <w:r w:rsidR="00356671" w:rsidRPr="00E96B2E">
        <w:rPr>
          <w:rFonts w:ascii="Arial" w:hAnsi="Arial" w:cs="Arial"/>
        </w:rPr>
        <w:t xml:space="preserve"> statutory grounds for challenging a juror for cause</w:t>
      </w:r>
      <w:r w:rsidR="00292DE2">
        <w:rPr>
          <w:rFonts w:ascii="Arial" w:hAnsi="Arial" w:cs="Arial"/>
        </w:rPr>
        <w:t>,</w:t>
      </w:r>
      <w:r w:rsidR="00356671" w:rsidRPr="00E96B2E">
        <w:rPr>
          <w:rFonts w:ascii="Arial" w:hAnsi="Arial" w:cs="Arial"/>
        </w:rPr>
        <w:t xml:space="preserve"> </w:t>
      </w:r>
      <w:r w:rsidR="00292DE2">
        <w:rPr>
          <w:rFonts w:ascii="Arial" w:hAnsi="Arial" w:cs="Arial"/>
        </w:rPr>
        <w:t xml:space="preserve">stating </w:t>
      </w:r>
      <w:r w:rsidR="00356671" w:rsidRPr="00E96B2E">
        <w:rPr>
          <w:rFonts w:ascii="Arial" w:hAnsi="Arial" w:cs="Arial"/>
        </w:rPr>
        <w:t>that</w:t>
      </w:r>
      <w:r w:rsidR="00292DE2">
        <w:rPr>
          <w:rFonts w:ascii="Arial" w:hAnsi="Arial" w:cs="Arial"/>
        </w:rPr>
        <w:t xml:space="preserve"> a challenge for cause “may be made” if</w:t>
      </w:r>
      <w:r w:rsidR="00356671" w:rsidRPr="00E96B2E">
        <w:rPr>
          <w:rFonts w:ascii="Arial" w:hAnsi="Arial" w:cs="Arial"/>
        </w:rPr>
        <w:t xml:space="preserve"> </w:t>
      </w:r>
      <w:r w:rsidR="00292DE2">
        <w:rPr>
          <w:rFonts w:ascii="Arial" w:hAnsi="Arial" w:cs="Arial"/>
        </w:rPr>
        <w:t>a</w:t>
      </w:r>
      <w:r w:rsidR="00356671" w:rsidRPr="00E96B2E">
        <w:rPr>
          <w:rFonts w:ascii="Arial" w:hAnsi="Arial" w:cs="Arial"/>
        </w:rPr>
        <w:t xml:space="preserve"> prospective juror:</w:t>
      </w:r>
    </w:p>
    <w:p w14:paraId="688D36D2" w14:textId="77777777" w:rsidR="00356671" w:rsidRPr="00E96B2E" w:rsidRDefault="00356671" w:rsidP="00976A02">
      <w:pPr>
        <w:ind w:left="1440" w:hanging="720"/>
        <w:rPr>
          <w:rFonts w:ascii="Arial" w:hAnsi="Arial" w:cs="Arial"/>
        </w:rPr>
      </w:pPr>
    </w:p>
    <w:p w14:paraId="0C7D1393" w14:textId="77777777" w:rsidR="00356671" w:rsidRPr="00E96B2E" w:rsidRDefault="00356671" w:rsidP="00356671">
      <w:pPr>
        <w:pStyle w:val="ListParagraph"/>
        <w:numPr>
          <w:ilvl w:val="0"/>
          <w:numId w:val="8"/>
        </w:numPr>
        <w:rPr>
          <w:rFonts w:ascii="Arial" w:hAnsi="Arial" w:cs="Arial"/>
        </w:rPr>
      </w:pPr>
      <w:r w:rsidRPr="00E96B2E">
        <w:rPr>
          <w:rFonts w:ascii="Arial" w:hAnsi="Arial" w:cs="Arial"/>
        </w:rPr>
        <w:t xml:space="preserve">is not qualified under G.S. 9-3 (see </w:t>
      </w:r>
      <w:r w:rsidR="00FC688A" w:rsidRPr="00E96B2E">
        <w:rPr>
          <w:rFonts w:ascii="Arial" w:hAnsi="Arial" w:cs="Arial"/>
        </w:rPr>
        <w:t>Section II</w:t>
      </w:r>
      <w:r w:rsidRPr="00E96B2E">
        <w:rPr>
          <w:rFonts w:ascii="Arial" w:hAnsi="Arial" w:cs="Arial"/>
        </w:rPr>
        <w:t xml:space="preserve"> above</w:t>
      </w:r>
      <w:proofErr w:type="gramStart"/>
      <w:r w:rsidRPr="00E96B2E">
        <w:rPr>
          <w:rFonts w:ascii="Arial" w:hAnsi="Arial" w:cs="Arial"/>
        </w:rPr>
        <w:t>);</w:t>
      </w:r>
      <w:proofErr w:type="gramEnd"/>
    </w:p>
    <w:p w14:paraId="3564967D" w14:textId="77777777" w:rsidR="00356671" w:rsidRPr="00E96B2E" w:rsidRDefault="00356671" w:rsidP="00356671">
      <w:pPr>
        <w:pStyle w:val="ListParagraph"/>
        <w:numPr>
          <w:ilvl w:val="0"/>
          <w:numId w:val="8"/>
        </w:numPr>
        <w:rPr>
          <w:rFonts w:ascii="Arial" w:hAnsi="Arial" w:cs="Arial"/>
        </w:rPr>
      </w:pPr>
      <w:r w:rsidRPr="00E96B2E">
        <w:rPr>
          <w:rFonts w:ascii="Arial" w:hAnsi="Arial" w:cs="Arial"/>
        </w:rPr>
        <w:t>is incapable o</w:t>
      </w:r>
      <w:r w:rsidR="009A2F1A" w:rsidRPr="00E96B2E">
        <w:rPr>
          <w:rFonts w:ascii="Arial" w:hAnsi="Arial" w:cs="Arial"/>
        </w:rPr>
        <w:t>f</w:t>
      </w:r>
      <w:r w:rsidRPr="00E96B2E">
        <w:rPr>
          <w:rFonts w:ascii="Arial" w:hAnsi="Arial" w:cs="Arial"/>
        </w:rPr>
        <w:t xml:space="preserve"> rendering jury service due to mental or physical </w:t>
      </w:r>
      <w:proofErr w:type="gramStart"/>
      <w:r w:rsidRPr="00E96B2E">
        <w:rPr>
          <w:rFonts w:ascii="Arial" w:hAnsi="Arial" w:cs="Arial"/>
        </w:rPr>
        <w:t>infirmity;</w:t>
      </w:r>
      <w:proofErr w:type="gramEnd"/>
    </w:p>
    <w:p w14:paraId="6EEE1A11" w14:textId="7E44C9E6" w:rsidR="00356671" w:rsidRPr="00E96B2E" w:rsidRDefault="00A30ED0" w:rsidP="00356671">
      <w:pPr>
        <w:pStyle w:val="ListParagraph"/>
        <w:numPr>
          <w:ilvl w:val="0"/>
          <w:numId w:val="8"/>
        </w:numPr>
        <w:rPr>
          <w:rFonts w:ascii="Arial" w:hAnsi="Arial" w:cs="Arial"/>
        </w:rPr>
      </w:pPr>
      <w:r w:rsidRPr="00E96B2E">
        <w:rPr>
          <w:rFonts w:ascii="Arial" w:hAnsi="Arial" w:cs="Arial"/>
        </w:rPr>
        <w:t>is, or has been previously, a party, a witness, a grand juror, a trial juror</w:t>
      </w:r>
      <w:r w:rsidR="007C580B">
        <w:rPr>
          <w:rFonts w:ascii="Arial" w:hAnsi="Arial" w:cs="Arial"/>
        </w:rPr>
        <w:t xml:space="preserve">, or a participant in civil or criminal proceedings involving a transaction which relates to a charge against the </w:t>
      </w:r>
      <w:proofErr w:type="gramStart"/>
      <w:r w:rsidR="007C580B">
        <w:rPr>
          <w:rFonts w:ascii="Arial" w:hAnsi="Arial" w:cs="Arial"/>
        </w:rPr>
        <w:t>defendant</w:t>
      </w:r>
      <w:r w:rsidRPr="00E96B2E">
        <w:rPr>
          <w:rFonts w:ascii="Arial" w:hAnsi="Arial" w:cs="Arial"/>
        </w:rPr>
        <w:t>;</w:t>
      </w:r>
      <w:proofErr w:type="gramEnd"/>
    </w:p>
    <w:p w14:paraId="3F6AE427" w14:textId="7202BC42" w:rsidR="00A30ED0" w:rsidRPr="00E96B2E" w:rsidRDefault="007C580B" w:rsidP="00356671">
      <w:pPr>
        <w:pStyle w:val="ListParagraph"/>
        <w:numPr>
          <w:ilvl w:val="0"/>
          <w:numId w:val="8"/>
        </w:numPr>
        <w:rPr>
          <w:rFonts w:ascii="Arial" w:hAnsi="Arial" w:cs="Arial"/>
        </w:rPr>
      </w:pPr>
      <w:r>
        <w:rPr>
          <w:rFonts w:ascii="Arial" w:hAnsi="Arial" w:cs="Arial"/>
        </w:rPr>
        <w:t>is, or has been previously, a party adverse to</w:t>
      </w:r>
      <w:r w:rsidR="00A30ED0" w:rsidRPr="00E96B2E">
        <w:rPr>
          <w:rFonts w:ascii="Arial" w:hAnsi="Arial" w:cs="Arial"/>
        </w:rPr>
        <w:t xml:space="preserve"> the defendant in a civil </w:t>
      </w:r>
      <w:proofErr w:type="gramStart"/>
      <w:r w:rsidR="00A30ED0" w:rsidRPr="00E96B2E">
        <w:rPr>
          <w:rFonts w:ascii="Arial" w:hAnsi="Arial" w:cs="Arial"/>
        </w:rPr>
        <w:t>action;</w:t>
      </w:r>
      <w:proofErr w:type="gramEnd"/>
    </w:p>
    <w:p w14:paraId="02BF8E41" w14:textId="77777777" w:rsidR="00A30ED0" w:rsidRPr="00E96B2E" w:rsidRDefault="00A30ED0" w:rsidP="00356671">
      <w:pPr>
        <w:pStyle w:val="ListParagraph"/>
        <w:numPr>
          <w:ilvl w:val="0"/>
          <w:numId w:val="8"/>
        </w:numPr>
        <w:rPr>
          <w:rFonts w:ascii="Arial" w:hAnsi="Arial" w:cs="Arial"/>
        </w:rPr>
      </w:pPr>
      <w:r w:rsidRPr="00E96B2E">
        <w:rPr>
          <w:rFonts w:ascii="Arial" w:hAnsi="Arial" w:cs="Arial"/>
        </w:rPr>
        <w:t xml:space="preserve">has complained against or been accused by the defendant in a criminal </w:t>
      </w:r>
      <w:proofErr w:type="gramStart"/>
      <w:r w:rsidRPr="00E96B2E">
        <w:rPr>
          <w:rFonts w:ascii="Arial" w:hAnsi="Arial" w:cs="Arial"/>
        </w:rPr>
        <w:t>prosecution;</w:t>
      </w:r>
      <w:proofErr w:type="gramEnd"/>
    </w:p>
    <w:p w14:paraId="09C0FE2D" w14:textId="6CD9D645" w:rsidR="00A30ED0" w:rsidRPr="00E96B2E" w:rsidRDefault="00A30ED0" w:rsidP="00356671">
      <w:pPr>
        <w:pStyle w:val="ListParagraph"/>
        <w:numPr>
          <w:ilvl w:val="0"/>
          <w:numId w:val="8"/>
        </w:numPr>
        <w:rPr>
          <w:rFonts w:ascii="Arial" w:hAnsi="Arial" w:cs="Arial"/>
        </w:rPr>
      </w:pPr>
      <w:r w:rsidRPr="00E96B2E">
        <w:rPr>
          <w:rFonts w:ascii="Arial" w:hAnsi="Arial" w:cs="Arial"/>
        </w:rPr>
        <w:t>is related to the defendant or alleged victim of the crime by blood or marriage with</w:t>
      </w:r>
      <w:r w:rsidR="009A2F1A" w:rsidRPr="00E96B2E">
        <w:rPr>
          <w:rFonts w:ascii="Arial" w:hAnsi="Arial" w:cs="Arial"/>
        </w:rPr>
        <w:t>in</w:t>
      </w:r>
      <w:r w:rsidRPr="00E96B2E">
        <w:rPr>
          <w:rFonts w:ascii="Arial" w:hAnsi="Arial" w:cs="Arial"/>
        </w:rPr>
        <w:t xml:space="preserve"> the sixth degree (degrees of kinship are explained in </w:t>
      </w:r>
      <w:r w:rsidR="00FC688A" w:rsidRPr="00E96B2E">
        <w:rPr>
          <w:rFonts w:ascii="Arial" w:hAnsi="Arial" w:cs="Arial"/>
        </w:rPr>
        <w:t>G.S. 104A-1</w:t>
      </w:r>
      <w:r w:rsidR="00E30B49" w:rsidRPr="00E96B2E">
        <w:rPr>
          <w:rFonts w:ascii="Arial" w:hAnsi="Arial" w:cs="Arial"/>
        </w:rPr>
        <w:t>; to calculate your degree of kinship to another person, you ascend up from yourself through the generations until you reach a common ancestor and then descend down to the other person; the count excludes yourself; for example, you are related in the second degree to your siblings and the fourth degree to your first cousin</w:t>
      </w:r>
      <w:r w:rsidRPr="00E96B2E">
        <w:rPr>
          <w:rFonts w:ascii="Arial" w:hAnsi="Arial" w:cs="Arial"/>
        </w:rPr>
        <w:t>);</w:t>
      </w:r>
    </w:p>
    <w:p w14:paraId="4BE3BE6B" w14:textId="77777777" w:rsidR="00A30ED0" w:rsidRPr="00E96B2E" w:rsidRDefault="00A30ED0" w:rsidP="00356671">
      <w:pPr>
        <w:pStyle w:val="ListParagraph"/>
        <w:numPr>
          <w:ilvl w:val="0"/>
          <w:numId w:val="8"/>
        </w:numPr>
        <w:rPr>
          <w:rFonts w:ascii="Arial" w:hAnsi="Arial" w:cs="Arial"/>
        </w:rPr>
      </w:pPr>
      <w:r w:rsidRPr="00E96B2E">
        <w:rPr>
          <w:rFonts w:ascii="Arial" w:hAnsi="Arial" w:cs="Arial"/>
        </w:rPr>
        <w:t xml:space="preserve">has formed or expressed an opinion of the defendant’s guilt or </w:t>
      </w:r>
      <w:proofErr w:type="gramStart"/>
      <w:r w:rsidRPr="00E96B2E">
        <w:rPr>
          <w:rFonts w:ascii="Arial" w:hAnsi="Arial" w:cs="Arial"/>
        </w:rPr>
        <w:t>innocence;</w:t>
      </w:r>
      <w:proofErr w:type="gramEnd"/>
    </w:p>
    <w:p w14:paraId="7B0CF6EF" w14:textId="7E2EE2D1" w:rsidR="00A30ED0" w:rsidRPr="00E96B2E" w:rsidRDefault="00A30ED0" w:rsidP="00356671">
      <w:pPr>
        <w:pStyle w:val="ListParagraph"/>
        <w:numPr>
          <w:ilvl w:val="0"/>
          <w:numId w:val="8"/>
        </w:numPr>
        <w:rPr>
          <w:rFonts w:ascii="Arial" w:hAnsi="Arial" w:cs="Arial"/>
        </w:rPr>
      </w:pPr>
      <w:r w:rsidRPr="00E96B2E">
        <w:rPr>
          <w:rFonts w:ascii="Arial" w:hAnsi="Arial" w:cs="Arial"/>
        </w:rPr>
        <w:t xml:space="preserve">is </w:t>
      </w:r>
      <w:r w:rsidR="00A9433D">
        <w:rPr>
          <w:rFonts w:ascii="Arial" w:hAnsi="Arial" w:cs="Arial"/>
        </w:rPr>
        <w:t xml:space="preserve">presently </w:t>
      </w:r>
      <w:r w:rsidRPr="00E96B2E">
        <w:rPr>
          <w:rFonts w:ascii="Arial" w:hAnsi="Arial" w:cs="Arial"/>
        </w:rPr>
        <w:t xml:space="preserve">charged with a </w:t>
      </w:r>
      <w:proofErr w:type="gramStart"/>
      <w:r w:rsidRPr="00E96B2E">
        <w:rPr>
          <w:rFonts w:ascii="Arial" w:hAnsi="Arial" w:cs="Arial"/>
        </w:rPr>
        <w:t>felony;</w:t>
      </w:r>
      <w:proofErr w:type="gramEnd"/>
    </w:p>
    <w:p w14:paraId="3B6A2B35" w14:textId="77777777" w:rsidR="00A30ED0" w:rsidRPr="00E96B2E" w:rsidRDefault="00A30ED0" w:rsidP="00356671">
      <w:pPr>
        <w:pStyle w:val="ListParagraph"/>
        <w:numPr>
          <w:ilvl w:val="0"/>
          <w:numId w:val="8"/>
        </w:numPr>
        <w:rPr>
          <w:rFonts w:ascii="Arial" w:hAnsi="Arial" w:cs="Arial"/>
        </w:rPr>
      </w:pPr>
      <w:r w:rsidRPr="00E96B2E">
        <w:rPr>
          <w:rFonts w:ascii="Arial" w:hAnsi="Arial" w:cs="Arial"/>
        </w:rPr>
        <w:lastRenderedPageBreak/>
        <w:t>as a matter of conscience is unable to render a verdict in accordance with the law; or</w:t>
      </w:r>
    </w:p>
    <w:p w14:paraId="730857CF" w14:textId="77777777" w:rsidR="00A30ED0" w:rsidRPr="00E96B2E" w:rsidRDefault="00A30ED0" w:rsidP="00356671">
      <w:pPr>
        <w:pStyle w:val="ListParagraph"/>
        <w:numPr>
          <w:ilvl w:val="0"/>
          <w:numId w:val="8"/>
        </w:numPr>
        <w:rPr>
          <w:rFonts w:ascii="Arial" w:hAnsi="Arial" w:cs="Arial"/>
        </w:rPr>
      </w:pPr>
      <w:r w:rsidRPr="00E96B2E">
        <w:rPr>
          <w:rFonts w:ascii="Arial" w:hAnsi="Arial" w:cs="Arial"/>
        </w:rPr>
        <w:t>for any other reason is unable to render a fair and impartial verdict.</w:t>
      </w:r>
    </w:p>
    <w:p w14:paraId="221D8BF3" w14:textId="77777777" w:rsidR="001E1513" w:rsidRDefault="001D30DC" w:rsidP="00976A02">
      <w:pPr>
        <w:ind w:left="1440" w:hanging="720"/>
        <w:rPr>
          <w:rFonts w:ascii="Arial" w:hAnsi="Arial" w:cs="Arial"/>
        </w:rPr>
      </w:pPr>
      <w:r w:rsidRPr="00E96B2E">
        <w:rPr>
          <w:rFonts w:ascii="Arial" w:hAnsi="Arial" w:cs="Arial"/>
        </w:rPr>
        <w:tab/>
      </w:r>
    </w:p>
    <w:p w14:paraId="7D887AB7" w14:textId="098F2D2C" w:rsidR="00292DE2" w:rsidRDefault="005B3AC0" w:rsidP="005B3AC0">
      <w:pPr>
        <w:ind w:left="1440"/>
        <w:rPr>
          <w:rFonts w:ascii="Arial" w:hAnsi="Arial" w:cs="Arial"/>
        </w:rPr>
      </w:pPr>
      <w:r>
        <w:rPr>
          <w:rFonts w:ascii="Arial" w:hAnsi="Arial" w:cs="Arial"/>
        </w:rPr>
        <w:t xml:space="preserve">G.S. 15A-1211(d) states that a judge “may excuse a juror without challenge by any party if [the judge] determines that grounds for challenge for cause are present.” </w:t>
      </w:r>
      <w:r>
        <w:rPr>
          <w:rFonts w:ascii="Arial" w:hAnsi="Arial" w:cs="Arial"/>
          <w:i/>
          <w:iCs/>
        </w:rPr>
        <w:t>See, e.g.</w:t>
      </w:r>
      <w:r>
        <w:rPr>
          <w:rFonts w:ascii="Arial" w:hAnsi="Arial" w:cs="Arial"/>
        </w:rPr>
        <w:t xml:space="preserve">, State v. Tirado, 358 N.C. </w:t>
      </w:r>
      <w:r w:rsidR="009B2DB8">
        <w:rPr>
          <w:rFonts w:ascii="Arial" w:hAnsi="Arial" w:cs="Arial"/>
        </w:rPr>
        <w:t>551, 572-74 (2004) (trial court did not err by excusing prospective juror who was no longer a resident of the county)</w:t>
      </w:r>
      <w:r w:rsidR="000F05ED">
        <w:rPr>
          <w:rFonts w:ascii="Arial" w:hAnsi="Arial" w:cs="Arial"/>
        </w:rPr>
        <w:t xml:space="preserve">; </w:t>
      </w:r>
      <w:r w:rsidR="000F05ED" w:rsidRPr="000F05ED">
        <w:rPr>
          <w:rFonts w:ascii="Arial" w:hAnsi="Arial" w:cs="Arial"/>
        </w:rPr>
        <w:t xml:space="preserve">State v. Simpson, 292 N.C. App. 532, 538-40 (2024) (trial court did not err by excusing two jurors who expressed strong bias against law enforcement during </w:t>
      </w:r>
      <w:proofErr w:type="spellStart"/>
      <w:r w:rsidR="000F05ED" w:rsidRPr="000F05ED">
        <w:rPr>
          <w:rFonts w:ascii="Arial" w:hAnsi="Arial" w:cs="Arial"/>
        </w:rPr>
        <w:t>voir</w:t>
      </w:r>
      <w:proofErr w:type="spellEnd"/>
      <w:r w:rsidR="000F05ED" w:rsidRPr="000F05ED">
        <w:rPr>
          <w:rFonts w:ascii="Arial" w:hAnsi="Arial" w:cs="Arial"/>
        </w:rPr>
        <w:t xml:space="preserve"> dire)</w:t>
      </w:r>
      <w:r w:rsidR="00B94368">
        <w:rPr>
          <w:rFonts w:ascii="Arial" w:hAnsi="Arial" w:cs="Arial"/>
        </w:rPr>
        <w:t>.</w:t>
      </w:r>
      <w:r w:rsidR="003822F0">
        <w:rPr>
          <w:rFonts w:ascii="Arial" w:hAnsi="Arial" w:cs="Arial"/>
        </w:rPr>
        <w:t xml:space="preserve"> </w:t>
      </w:r>
    </w:p>
    <w:p w14:paraId="735609CA" w14:textId="4FEC511C" w:rsidR="005B3AC0" w:rsidRPr="000224DB" w:rsidRDefault="00C96B3A" w:rsidP="00292DE2">
      <w:pPr>
        <w:ind w:left="1440" w:firstLine="720"/>
        <w:rPr>
          <w:rFonts w:ascii="Arial" w:hAnsi="Arial" w:cs="Arial"/>
        </w:rPr>
      </w:pPr>
      <w:r>
        <w:rPr>
          <w:rFonts w:ascii="Arial" w:hAnsi="Arial" w:cs="Arial"/>
        </w:rPr>
        <w:t>A trial court’s decision whether to excuse a juror challenged for cause</w:t>
      </w:r>
      <w:r w:rsidR="002E3E1D">
        <w:rPr>
          <w:rFonts w:ascii="Arial" w:hAnsi="Arial" w:cs="Arial"/>
        </w:rPr>
        <w:t>, if preserved for appellate review,</w:t>
      </w:r>
      <w:r>
        <w:rPr>
          <w:rFonts w:ascii="Arial" w:hAnsi="Arial" w:cs="Arial"/>
        </w:rPr>
        <w:t xml:space="preserve"> is reviewed for abuse of discretion. State v. Rogers, 355 N.C. 420, 434 (2002)</w:t>
      </w:r>
      <w:r w:rsidR="002E3E1D">
        <w:rPr>
          <w:rFonts w:ascii="Arial" w:hAnsi="Arial" w:cs="Arial"/>
        </w:rPr>
        <w:t xml:space="preserve"> (stating th</w:t>
      </w:r>
      <w:r w:rsidR="006A43A9">
        <w:rPr>
          <w:rFonts w:ascii="Arial" w:hAnsi="Arial" w:cs="Arial"/>
        </w:rPr>
        <w:t>is</w:t>
      </w:r>
      <w:r w:rsidR="002E3E1D">
        <w:rPr>
          <w:rFonts w:ascii="Arial" w:hAnsi="Arial" w:cs="Arial"/>
        </w:rPr>
        <w:t xml:space="preserve"> standard</w:t>
      </w:r>
      <w:r w:rsidR="00F6737A">
        <w:rPr>
          <w:rFonts w:ascii="Arial" w:hAnsi="Arial" w:cs="Arial"/>
        </w:rPr>
        <w:t xml:space="preserve"> in the context of both </w:t>
      </w:r>
      <w:r w:rsidR="006A43A9">
        <w:rPr>
          <w:rFonts w:ascii="Arial" w:hAnsi="Arial" w:cs="Arial"/>
        </w:rPr>
        <w:t>a</w:t>
      </w:r>
      <w:r w:rsidR="00F6737A">
        <w:rPr>
          <w:rFonts w:ascii="Arial" w:hAnsi="Arial" w:cs="Arial"/>
        </w:rPr>
        <w:t xml:space="preserve"> juror’s inability to be impartial due to a personal relationship with the defendant’s mother and another juror’s</w:t>
      </w:r>
      <w:r w:rsidR="006A43A9">
        <w:rPr>
          <w:rFonts w:ascii="Arial" w:hAnsi="Arial" w:cs="Arial"/>
        </w:rPr>
        <w:t xml:space="preserve"> total</w:t>
      </w:r>
      <w:r w:rsidR="00F6737A">
        <w:rPr>
          <w:rFonts w:ascii="Arial" w:hAnsi="Arial" w:cs="Arial"/>
        </w:rPr>
        <w:t xml:space="preserve"> </w:t>
      </w:r>
      <w:r w:rsidR="006A43A9">
        <w:rPr>
          <w:rFonts w:ascii="Arial" w:hAnsi="Arial" w:cs="Arial"/>
        </w:rPr>
        <w:t>inability to vote for the death penalty</w:t>
      </w:r>
      <w:r w:rsidR="00A87F79">
        <w:rPr>
          <w:rFonts w:ascii="Arial" w:hAnsi="Arial" w:cs="Arial"/>
        </w:rPr>
        <w:t xml:space="preserve"> in</w:t>
      </w:r>
      <w:r w:rsidR="00F6737A">
        <w:rPr>
          <w:rFonts w:ascii="Arial" w:hAnsi="Arial" w:cs="Arial"/>
        </w:rPr>
        <w:t xml:space="preserve"> a capital case</w:t>
      </w:r>
      <w:r w:rsidR="002E3E1D">
        <w:rPr>
          <w:rFonts w:ascii="Arial" w:hAnsi="Arial" w:cs="Arial"/>
        </w:rPr>
        <w:t>)</w:t>
      </w:r>
      <w:r w:rsidR="00554C0E">
        <w:rPr>
          <w:rFonts w:ascii="Arial" w:hAnsi="Arial" w:cs="Arial"/>
        </w:rPr>
        <w:t xml:space="preserve">; </w:t>
      </w:r>
      <w:r w:rsidR="00554C0E">
        <w:rPr>
          <w:rFonts w:ascii="Arial" w:hAnsi="Arial" w:cs="Arial"/>
          <w:i/>
          <w:iCs/>
        </w:rPr>
        <w:t>see also</w:t>
      </w:r>
      <w:r w:rsidR="002E3E1D">
        <w:rPr>
          <w:rFonts w:ascii="Arial" w:hAnsi="Arial" w:cs="Arial"/>
        </w:rPr>
        <w:t xml:space="preserve"> State v. Davis, 191 N.C. App. 535, 544 (2008) (finding trial court’s failure to</w:t>
      </w:r>
      <w:r w:rsidR="00C165E5">
        <w:rPr>
          <w:rFonts w:ascii="Arial" w:hAnsi="Arial" w:cs="Arial"/>
        </w:rPr>
        <w:t xml:space="preserve"> act on its own motion to</w:t>
      </w:r>
      <w:r w:rsidR="002E3E1D">
        <w:rPr>
          <w:rFonts w:ascii="Arial" w:hAnsi="Arial" w:cs="Arial"/>
        </w:rPr>
        <w:t xml:space="preserve"> remove juror who was unqualified under G.S. 9-3 </w:t>
      </w:r>
      <w:r w:rsidR="00CE34DF">
        <w:rPr>
          <w:rFonts w:ascii="Arial" w:hAnsi="Arial" w:cs="Arial"/>
        </w:rPr>
        <w:t xml:space="preserve">was not subject to plain error review and defendant failed to preserve the issue by </w:t>
      </w:r>
      <w:r w:rsidR="00D66DCE">
        <w:rPr>
          <w:rFonts w:ascii="Arial" w:hAnsi="Arial" w:cs="Arial"/>
        </w:rPr>
        <w:t>not</w:t>
      </w:r>
      <w:r w:rsidR="00CE34DF">
        <w:rPr>
          <w:rFonts w:ascii="Arial" w:hAnsi="Arial" w:cs="Arial"/>
        </w:rPr>
        <w:t xml:space="preserve"> challeng</w:t>
      </w:r>
      <w:r w:rsidR="00D66DCE">
        <w:rPr>
          <w:rFonts w:ascii="Arial" w:hAnsi="Arial" w:cs="Arial"/>
        </w:rPr>
        <w:t>ing</w:t>
      </w:r>
      <w:r w:rsidR="00CE34DF">
        <w:rPr>
          <w:rFonts w:ascii="Arial" w:hAnsi="Arial" w:cs="Arial"/>
        </w:rPr>
        <w:t xml:space="preserve"> ju</w:t>
      </w:r>
      <w:r w:rsidR="00D66DCE">
        <w:rPr>
          <w:rFonts w:ascii="Arial" w:hAnsi="Arial" w:cs="Arial"/>
        </w:rPr>
        <w:t>r</w:t>
      </w:r>
      <w:r w:rsidR="00CE34DF">
        <w:rPr>
          <w:rFonts w:ascii="Arial" w:hAnsi="Arial" w:cs="Arial"/>
        </w:rPr>
        <w:t>or for cause</w:t>
      </w:r>
      <w:r w:rsidR="002E3E1D">
        <w:rPr>
          <w:rFonts w:ascii="Arial" w:hAnsi="Arial" w:cs="Arial"/>
        </w:rPr>
        <w:t>)</w:t>
      </w:r>
      <w:r>
        <w:rPr>
          <w:rFonts w:ascii="Arial" w:hAnsi="Arial" w:cs="Arial"/>
        </w:rPr>
        <w:t xml:space="preserve">. </w:t>
      </w:r>
      <w:r w:rsidR="00B93167">
        <w:rPr>
          <w:rFonts w:ascii="Arial" w:hAnsi="Arial" w:cs="Arial"/>
        </w:rPr>
        <w:t>Appellate cases applying some of these statutory grounds for challenge for cause are discussed in the subsections below.</w:t>
      </w:r>
    </w:p>
    <w:p w14:paraId="1B9A6C68" w14:textId="19F3108E" w:rsidR="0075573F" w:rsidRPr="0075573F" w:rsidRDefault="0075573F" w:rsidP="0075573F">
      <w:pPr>
        <w:pStyle w:val="ListParagraph"/>
        <w:numPr>
          <w:ilvl w:val="0"/>
          <w:numId w:val="18"/>
        </w:numPr>
        <w:ind w:left="2160" w:hanging="720"/>
        <w:rPr>
          <w:rStyle w:val="Heading3Char"/>
          <w:b w:val="0"/>
        </w:rPr>
      </w:pPr>
      <w:r>
        <w:rPr>
          <w:rStyle w:val="Heading3Char"/>
          <w:bCs/>
        </w:rPr>
        <w:t>Juror not Qualified under G.S. 9-3.</w:t>
      </w:r>
      <w:r w:rsidR="00423E2F">
        <w:rPr>
          <w:rStyle w:val="Heading3Char"/>
          <w:b w:val="0"/>
        </w:rPr>
        <w:t xml:space="preserve"> </w:t>
      </w:r>
      <w:r w:rsidR="00B9148C">
        <w:rPr>
          <w:rStyle w:val="Heading3Char"/>
          <w:b w:val="0"/>
        </w:rPr>
        <w:t>A j</w:t>
      </w:r>
      <w:r w:rsidR="00423E2F">
        <w:rPr>
          <w:rStyle w:val="Heading3Char"/>
          <w:b w:val="0"/>
        </w:rPr>
        <w:t>uror who do</w:t>
      </w:r>
      <w:r w:rsidR="00B9148C">
        <w:rPr>
          <w:rStyle w:val="Heading3Char"/>
          <w:b w:val="0"/>
        </w:rPr>
        <w:t>es</w:t>
      </w:r>
      <w:r w:rsidR="00423E2F">
        <w:rPr>
          <w:rStyle w:val="Heading3Char"/>
          <w:b w:val="0"/>
        </w:rPr>
        <w:t xml:space="preserve"> not satisfy the statutory qualifications </w:t>
      </w:r>
      <w:r w:rsidR="00B9148C">
        <w:rPr>
          <w:rStyle w:val="Heading3Char"/>
          <w:b w:val="0"/>
        </w:rPr>
        <w:t>of G.S. 9-3 is</w:t>
      </w:r>
      <w:r w:rsidR="00423E2F">
        <w:rPr>
          <w:rStyle w:val="Heading3Char"/>
          <w:b w:val="0"/>
        </w:rPr>
        <w:t xml:space="preserve"> subject to challenge for cause. </w:t>
      </w:r>
      <w:r w:rsidR="00423E2F">
        <w:rPr>
          <w:rStyle w:val="Heading3Char"/>
          <w:b w:val="0"/>
          <w:i/>
          <w:iCs/>
        </w:rPr>
        <w:t>See, e.g.</w:t>
      </w:r>
      <w:r w:rsidR="00423E2F">
        <w:rPr>
          <w:rStyle w:val="Heading3Char"/>
          <w:b w:val="0"/>
        </w:rPr>
        <w:t xml:space="preserve">, </w:t>
      </w:r>
      <w:r w:rsidR="00423E2F" w:rsidRPr="00423E2F">
        <w:rPr>
          <w:rFonts w:ascii="Arial" w:hAnsi="Arial" w:cs="Arial"/>
        </w:rPr>
        <w:t>State</w:t>
      </w:r>
      <w:r w:rsidR="00423E2F">
        <w:rPr>
          <w:rFonts w:ascii="Arial" w:hAnsi="Arial" w:cs="Arial"/>
        </w:rPr>
        <w:t xml:space="preserve"> v. Reber, 296 N.C. App. 114, 124 (2024) (recognizing that jurors who </w:t>
      </w:r>
      <w:r w:rsidR="00292DE2">
        <w:rPr>
          <w:rFonts w:ascii="Arial" w:hAnsi="Arial" w:cs="Arial"/>
        </w:rPr>
        <w:t>already had served on a jury in the same session of court were not qualified under G.S. 9-3 and subject to challenge for cause</w:t>
      </w:r>
      <w:r w:rsidR="008129D5">
        <w:rPr>
          <w:rFonts w:ascii="Arial" w:hAnsi="Arial" w:cs="Arial"/>
        </w:rPr>
        <w:t>, though defendant failed to make such a challenge</w:t>
      </w:r>
      <w:r w:rsidR="00423E2F">
        <w:rPr>
          <w:rFonts w:ascii="Arial" w:hAnsi="Arial" w:cs="Arial"/>
        </w:rPr>
        <w:t>)</w:t>
      </w:r>
      <w:r w:rsidR="00292DE2">
        <w:rPr>
          <w:rFonts w:ascii="Arial" w:hAnsi="Arial" w:cs="Arial"/>
        </w:rPr>
        <w:t>; State v. Wiley, 290 N.C. App. 221, 225-26 (2023) (trial court did not err by excusing juror midtrial upon learning that he no longer was a resident of the county)</w:t>
      </w:r>
      <w:r w:rsidR="00423E2F">
        <w:rPr>
          <w:rFonts w:ascii="Arial" w:hAnsi="Arial" w:cs="Arial"/>
        </w:rPr>
        <w:t>.</w:t>
      </w:r>
    </w:p>
    <w:p w14:paraId="3BD6C7BA" w14:textId="2469FCD2" w:rsidR="0075573F" w:rsidRPr="00187FFA" w:rsidRDefault="0075573F" w:rsidP="0075573F">
      <w:pPr>
        <w:pStyle w:val="ListParagraph"/>
        <w:numPr>
          <w:ilvl w:val="0"/>
          <w:numId w:val="18"/>
        </w:numPr>
        <w:ind w:left="2160" w:hanging="720"/>
        <w:rPr>
          <w:rStyle w:val="Heading3Char"/>
          <w:b w:val="0"/>
        </w:rPr>
      </w:pPr>
      <w:r>
        <w:rPr>
          <w:rStyle w:val="Heading3Char"/>
          <w:bCs/>
        </w:rPr>
        <w:t>Juror Incapable of Serving due to Mental or Physical Infirmity.</w:t>
      </w:r>
      <w:r w:rsidR="00B9148C">
        <w:rPr>
          <w:rStyle w:val="Heading3Char"/>
          <w:bCs/>
        </w:rPr>
        <w:t xml:space="preserve"> </w:t>
      </w:r>
      <w:r w:rsidR="00B9148C">
        <w:rPr>
          <w:rStyle w:val="Heading3Char"/>
          <w:b w:val="0"/>
        </w:rPr>
        <w:t xml:space="preserve">A juror who has a mental of physical infirmity </w:t>
      </w:r>
      <w:r w:rsidR="008C0C9D">
        <w:rPr>
          <w:rStyle w:val="Heading3Char"/>
          <w:b w:val="0"/>
        </w:rPr>
        <w:t xml:space="preserve">that </w:t>
      </w:r>
      <w:r w:rsidR="008A66AC">
        <w:rPr>
          <w:rStyle w:val="Heading3Char"/>
          <w:b w:val="0"/>
        </w:rPr>
        <w:t>renders</w:t>
      </w:r>
      <w:r w:rsidR="00B9148C">
        <w:rPr>
          <w:rStyle w:val="Heading3Char"/>
          <w:b w:val="0"/>
        </w:rPr>
        <w:t xml:space="preserve"> him or her incapable of jury service is subject to challenge for cause. </w:t>
      </w:r>
      <w:r w:rsidR="00B9148C">
        <w:rPr>
          <w:rStyle w:val="Heading3Char"/>
          <w:b w:val="0"/>
          <w:i/>
          <w:iCs/>
        </w:rPr>
        <w:t>Compare</w:t>
      </w:r>
      <w:r w:rsidR="00B9148C">
        <w:rPr>
          <w:rStyle w:val="Heading3Char"/>
          <w:b w:val="0"/>
        </w:rPr>
        <w:t xml:space="preserve"> State v. Hedgepeth, 350 N.C. 776, 797 (1999) (trial court did not abuse its discretion by </w:t>
      </w:r>
      <w:r w:rsidR="006B5B46">
        <w:rPr>
          <w:rStyle w:val="Heading3Char"/>
          <w:b w:val="0"/>
        </w:rPr>
        <w:t>refusing to excuse</w:t>
      </w:r>
      <w:r w:rsidR="00B9148C">
        <w:rPr>
          <w:rStyle w:val="Heading3Char"/>
          <w:b w:val="0"/>
        </w:rPr>
        <w:t xml:space="preserve"> juror whose memory was affected by inoperable brain tumor but still was able to work full time and could take notes to bolster memory during trial)</w:t>
      </w:r>
      <w:r w:rsidR="004054A0">
        <w:rPr>
          <w:rStyle w:val="Heading3Char"/>
          <w:b w:val="0"/>
        </w:rPr>
        <w:t>,</w:t>
      </w:r>
      <w:r w:rsidR="008A66AC">
        <w:rPr>
          <w:rStyle w:val="Heading3Char"/>
          <w:b w:val="0"/>
        </w:rPr>
        <w:t xml:space="preserve"> </w:t>
      </w:r>
      <w:r w:rsidR="008A66AC">
        <w:rPr>
          <w:rStyle w:val="Heading3Char"/>
          <w:b w:val="0"/>
          <w:i/>
          <w:iCs/>
        </w:rPr>
        <w:t>and</w:t>
      </w:r>
      <w:r w:rsidR="008A66AC">
        <w:rPr>
          <w:rStyle w:val="Heading3Char"/>
          <w:b w:val="0"/>
        </w:rPr>
        <w:t xml:space="preserve"> State v. Lovette, 225 N.C. App 456, 466 (2013) (trial court did not abuse its discretion by refusing to excuse juror who had difficulty hearing but demonstrated the ability to hear attorneys even when they faced away from him; trial court obtained a listening device for the juror to use),</w:t>
      </w:r>
      <w:r w:rsidR="004054A0">
        <w:rPr>
          <w:rStyle w:val="Heading3Char"/>
          <w:b w:val="0"/>
        </w:rPr>
        <w:t xml:space="preserve"> </w:t>
      </w:r>
      <w:r w:rsidR="004054A0">
        <w:rPr>
          <w:rStyle w:val="Heading3Char"/>
          <w:b w:val="0"/>
          <w:i/>
          <w:iCs/>
        </w:rPr>
        <w:t xml:space="preserve">with </w:t>
      </w:r>
      <w:r w:rsidR="006B5B46">
        <w:rPr>
          <w:rStyle w:val="Heading3Char"/>
          <w:b w:val="0"/>
        </w:rPr>
        <w:t>State v. Neal, 346 N.C. 608, 619 (1997) (trial court did not abuse its discretion by excusing juror who had medical history of coronary bypass surgery and Valium addiction and said the stress of being a prospective juror interfered with his sleep)</w:t>
      </w:r>
      <w:r w:rsidR="00B9148C">
        <w:rPr>
          <w:rStyle w:val="Heading3Char"/>
          <w:b w:val="0"/>
        </w:rPr>
        <w:t>.</w:t>
      </w:r>
    </w:p>
    <w:p w14:paraId="7A137BFD" w14:textId="59E83702" w:rsidR="005B3D55" w:rsidRDefault="002035E6" w:rsidP="0075573F">
      <w:pPr>
        <w:pStyle w:val="ListParagraph"/>
        <w:numPr>
          <w:ilvl w:val="0"/>
          <w:numId w:val="18"/>
        </w:numPr>
        <w:ind w:left="2160" w:hanging="720"/>
        <w:rPr>
          <w:rStyle w:val="Heading3Char"/>
          <w:b w:val="0"/>
        </w:rPr>
      </w:pPr>
      <w:r>
        <w:rPr>
          <w:rStyle w:val="Heading3Char"/>
          <w:bCs/>
        </w:rPr>
        <w:t>Juror With an Existing Opinion on Guilt or Innocence.</w:t>
      </w:r>
      <w:r>
        <w:rPr>
          <w:rStyle w:val="Heading3Char"/>
          <w:b w:val="0"/>
        </w:rPr>
        <w:t xml:space="preserve"> A juror who has formed or expressed an opinion as to the guilt or innocence of the defendant is subject to challenge for cause.</w:t>
      </w:r>
      <w:r w:rsidR="00E62526">
        <w:rPr>
          <w:rStyle w:val="Heading3Char"/>
          <w:b w:val="0"/>
        </w:rPr>
        <w:t xml:space="preserve"> State v. Wallace, 351 N.C. 481, 520 (2000) (so noting in context of juror who indicated he had formed such an opinion based on pretrial publicity).</w:t>
      </w:r>
      <w:r w:rsidR="00976058">
        <w:rPr>
          <w:rStyle w:val="Heading3Char"/>
          <w:b w:val="0"/>
        </w:rPr>
        <w:t xml:space="preserve"> </w:t>
      </w:r>
      <w:r w:rsidR="005B3D55">
        <w:rPr>
          <w:rStyle w:val="Heading3Char"/>
          <w:b w:val="0"/>
        </w:rPr>
        <w:t>A juror should be excused on this ground when the juror’s preconception of a defendant’s guilt or innocence impair</w:t>
      </w:r>
      <w:r w:rsidR="00203218">
        <w:rPr>
          <w:rStyle w:val="Heading3Char"/>
          <w:b w:val="0"/>
        </w:rPr>
        <w:t>s</w:t>
      </w:r>
      <w:r w:rsidR="005B3D55">
        <w:rPr>
          <w:rStyle w:val="Heading3Char"/>
          <w:b w:val="0"/>
        </w:rPr>
        <w:t xml:space="preserve"> the juror’s ability to</w:t>
      </w:r>
      <w:r w:rsidR="00203218">
        <w:rPr>
          <w:rStyle w:val="Heading3Char"/>
          <w:b w:val="0"/>
        </w:rPr>
        <w:t xml:space="preserve"> be impartial</w:t>
      </w:r>
      <w:r w:rsidR="005B3D55">
        <w:rPr>
          <w:rStyle w:val="Heading3Char"/>
          <w:b w:val="0"/>
        </w:rPr>
        <w:t xml:space="preserve">. </w:t>
      </w:r>
      <w:r w:rsidR="005B3D55">
        <w:rPr>
          <w:rStyle w:val="Heading3Char"/>
          <w:b w:val="0"/>
          <w:i/>
          <w:iCs/>
        </w:rPr>
        <w:t xml:space="preserve">See </w:t>
      </w:r>
      <w:r w:rsidR="005B3D55">
        <w:rPr>
          <w:rStyle w:val="Heading3Char"/>
          <w:b w:val="0"/>
        </w:rPr>
        <w:t xml:space="preserve">State v. </w:t>
      </w:r>
      <w:r w:rsidR="005B3D55">
        <w:rPr>
          <w:rStyle w:val="Heading3Char"/>
          <w:b w:val="0"/>
        </w:rPr>
        <w:lastRenderedPageBreak/>
        <w:t xml:space="preserve">Wright, 52 N.C. App. 166, 171-72 (1981) (noting that anyone who has prior knowledge of a criminal case likely has some “notion regarding guilt or innocence” but nevertheless may </w:t>
      </w:r>
      <w:r w:rsidR="00C741D1">
        <w:rPr>
          <w:rStyle w:val="Heading3Char"/>
          <w:b w:val="0"/>
        </w:rPr>
        <w:t xml:space="preserve">be </w:t>
      </w:r>
      <w:r w:rsidR="00203218">
        <w:rPr>
          <w:rStyle w:val="Heading3Char"/>
          <w:b w:val="0"/>
        </w:rPr>
        <w:t xml:space="preserve">able to disregard </w:t>
      </w:r>
      <w:r w:rsidR="005A62F8">
        <w:rPr>
          <w:rStyle w:val="Heading3Char"/>
          <w:b w:val="0"/>
        </w:rPr>
        <w:t>the prior</w:t>
      </w:r>
      <w:r w:rsidR="00203218">
        <w:rPr>
          <w:rStyle w:val="Heading3Char"/>
          <w:b w:val="0"/>
        </w:rPr>
        <w:t xml:space="preserve"> opinion and render an </w:t>
      </w:r>
      <w:r w:rsidR="00C741D1">
        <w:rPr>
          <w:rStyle w:val="Heading3Char"/>
          <w:b w:val="0"/>
        </w:rPr>
        <w:t>impartial</w:t>
      </w:r>
      <w:r w:rsidR="00203218">
        <w:rPr>
          <w:rStyle w:val="Heading3Char"/>
          <w:b w:val="0"/>
        </w:rPr>
        <w:t xml:space="preserve"> verdict on the evidence presented</w:t>
      </w:r>
      <w:r w:rsidR="005B3D55">
        <w:rPr>
          <w:rStyle w:val="Heading3Char"/>
          <w:b w:val="0"/>
        </w:rPr>
        <w:t>)</w:t>
      </w:r>
      <w:r w:rsidR="0041553B">
        <w:rPr>
          <w:rStyle w:val="Heading3Char"/>
          <w:b w:val="0"/>
        </w:rPr>
        <w:t xml:space="preserve">; </w:t>
      </w:r>
      <w:r w:rsidR="0041553B">
        <w:rPr>
          <w:rStyle w:val="Heading3Char"/>
          <w:b w:val="0"/>
          <w:i/>
          <w:iCs/>
        </w:rPr>
        <w:t xml:space="preserve">see also </w:t>
      </w:r>
      <w:r w:rsidR="0041553B">
        <w:rPr>
          <w:rStyle w:val="Heading3Char"/>
          <w:b w:val="0"/>
        </w:rPr>
        <w:t xml:space="preserve">State v. Corbett, 309 N.C. 382, 390 (1983) (citing </w:t>
      </w:r>
      <w:r w:rsidR="0041553B">
        <w:rPr>
          <w:rStyle w:val="Heading3Char"/>
          <w:b w:val="0"/>
          <w:i/>
          <w:iCs/>
        </w:rPr>
        <w:t xml:space="preserve">Wright </w:t>
      </w:r>
      <w:r w:rsidR="0041553B">
        <w:rPr>
          <w:rStyle w:val="Heading3Char"/>
          <w:b w:val="0"/>
        </w:rPr>
        <w:t>favorably)</w:t>
      </w:r>
      <w:r w:rsidR="005B3D55">
        <w:rPr>
          <w:rStyle w:val="Heading3Char"/>
          <w:b w:val="0"/>
        </w:rPr>
        <w:t>.</w:t>
      </w:r>
    </w:p>
    <w:p w14:paraId="4AC542BD" w14:textId="329E32E6" w:rsidR="00187FFA" w:rsidRPr="0075573F" w:rsidRDefault="00976058" w:rsidP="005B3D55">
      <w:pPr>
        <w:pStyle w:val="ListParagraph"/>
        <w:ind w:left="2160" w:firstLine="720"/>
        <w:rPr>
          <w:rStyle w:val="Heading3Char"/>
          <w:b w:val="0"/>
        </w:rPr>
      </w:pPr>
      <w:r>
        <w:rPr>
          <w:rStyle w:val="Heading3Char"/>
          <w:b w:val="0"/>
        </w:rPr>
        <w:t>It is improper for a party to elicit whether the opinion a juror has formed is favorable or adverse to the defendant. G.S. 15A-1212(6)</w:t>
      </w:r>
      <w:r w:rsidR="00C04E58">
        <w:rPr>
          <w:rStyle w:val="Heading3Char"/>
          <w:b w:val="0"/>
        </w:rPr>
        <w:t xml:space="preserve">; </w:t>
      </w:r>
      <w:r w:rsidR="0065609E">
        <w:rPr>
          <w:rStyle w:val="Heading3Char"/>
          <w:b w:val="0"/>
          <w:i/>
          <w:iCs/>
        </w:rPr>
        <w:t xml:space="preserve">see also </w:t>
      </w:r>
      <w:r w:rsidR="0065609E">
        <w:rPr>
          <w:rStyle w:val="Heading3Char"/>
          <w:b w:val="0"/>
        </w:rPr>
        <w:t>State v. Zigler, 42 N.C. App. 148, 154 (1979) (trial court correctly sustained objection to prosecutor’s “clearly improper” asking whether jurors had formed an opinion that the defendant was guilty)</w:t>
      </w:r>
      <w:r>
        <w:rPr>
          <w:rStyle w:val="Heading3Char"/>
          <w:b w:val="0"/>
        </w:rPr>
        <w:t xml:space="preserve">. While not required in every case where a juror volunteers </w:t>
      </w:r>
      <w:r w:rsidR="00A444FB">
        <w:rPr>
          <w:rStyle w:val="Heading3Char"/>
          <w:b w:val="0"/>
        </w:rPr>
        <w:t>an</w:t>
      </w:r>
      <w:r>
        <w:rPr>
          <w:rStyle w:val="Heading3Char"/>
          <w:b w:val="0"/>
        </w:rPr>
        <w:t xml:space="preserve"> existing opinion on guilt or innocence </w:t>
      </w:r>
      <w:r w:rsidR="00A444FB">
        <w:rPr>
          <w:rStyle w:val="Heading3Char"/>
          <w:b w:val="0"/>
        </w:rPr>
        <w:t xml:space="preserve">that </w:t>
      </w:r>
      <w:r>
        <w:rPr>
          <w:rStyle w:val="Heading3Char"/>
          <w:b w:val="0"/>
        </w:rPr>
        <w:t xml:space="preserve">is </w:t>
      </w:r>
      <w:proofErr w:type="gramStart"/>
      <w:r>
        <w:rPr>
          <w:rStyle w:val="Heading3Char"/>
          <w:b w:val="0"/>
        </w:rPr>
        <w:t>adverse</w:t>
      </w:r>
      <w:proofErr w:type="gramEnd"/>
      <w:r>
        <w:rPr>
          <w:rStyle w:val="Heading3Char"/>
          <w:b w:val="0"/>
        </w:rPr>
        <w:t xml:space="preserve"> to the defendant, a trial court may give remedial, curative, or cautionary instructions to other jurors exposed to </w:t>
      </w:r>
      <w:r w:rsidR="00A444FB">
        <w:rPr>
          <w:rStyle w:val="Heading3Char"/>
          <w:b w:val="0"/>
        </w:rPr>
        <w:t>the adverse</w:t>
      </w:r>
      <w:r>
        <w:rPr>
          <w:rStyle w:val="Heading3Char"/>
          <w:b w:val="0"/>
        </w:rPr>
        <w:t xml:space="preserve"> opinion if </w:t>
      </w:r>
      <w:proofErr w:type="gramStart"/>
      <w:r>
        <w:rPr>
          <w:rStyle w:val="Heading3Char"/>
          <w:b w:val="0"/>
        </w:rPr>
        <w:t>necessary</w:t>
      </w:r>
      <w:proofErr w:type="gramEnd"/>
      <w:r>
        <w:rPr>
          <w:rStyle w:val="Heading3Char"/>
          <w:b w:val="0"/>
        </w:rPr>
        <w:t xml:space="preserve"> under the circumstances. </w:t>
      </w:r>
      <w:r w:rsidR="00A444FB">
        <w:rPr>
          <w:rStyle w:val="Heading3Char"/>
          <w:b w:val="0"/>
          <w:i/>
          <w:iCs/>
        </w:rPr>
        <w:t>Cf.</w:t>
      </w:r>
      <w:r>
        <w:rPr>
          <w:rStyle w:val="Heading3Char"/>
          <w:b w:val="0"/>
        </w:rPr>
        <w:t xml:space="preserve"> </w:t>
      </w:r>
      <w:r>
        <w:rPr>
          <w:rStyle w:val="Heading3Char"/>
          <w:b w:val="0"/>
          <w:i/>
          <w:iCs/>
        </w:rPr>
        <w:t>State v. Gibbs</w:t>
      </w:r>
      <w:r>
        <w:rPr>
          <w:rStyle w:val="Heading3Char"/>
          <w:b w:val="0"/>
        </w:rPr>
        <w:t>, 335 N.C. 1, 28 (1993) (</w:t>
      </w:r>
      <w:r w:rsidR="00A53CB6">
        <w:rPr>
          <w:rStyle w:val="Heading3Char"/>
          <w:b w:val="0"/>
        </w:rPr>
        <w:t xml:space="preserve">defendant did not request and </w:t>
      </w:r>
      <w:r>
        <w:rPr>
          <w:rStyle w:val="Heading3Char"/>
          <w:b w:val="0"/>
        </w:rPr>
        <w:t>trial court did not err by failing to give such an instruction to remaining jurors exposed to unfavorable opinions of jurors who were excused for cause).</w:t>
      </w:r>
    </w:p>
    <w:p w14:paraId="144B84EC" w14:textId="726771E1" w:rsidR="0075573F" w:rsidRPr="0075573F" w:rsidRDefault="0075573F" w:rsidP="0075573F">
      <w:pPr>
        <w:pStyle w:val="ListParagraph"/>
        <w:numPr>
          <w:ilvl w:val="0"/>
          <w:numId w:val="18"/>
        </w:numPr>
        <w:ind w:left="2160" w:hanging="720"/>
        <w:rPr>
          <w:rFonts w:ascii="Arial" w:hAnsi="Arial" w:cs="Arial"/>
        </w:rPr>
      </w:pPr>
      <w:r w:rsidRPr="00E96B2E">
        <w:rPr>
          <w:rStyle w:val="Heading3Char"/>
        </w:rPr>
        <w:t>Inability to Follow Law</w:t>
      </w:r>
      <w:r w:rsidRPr="0075573F">
        <w:rPr>
          <w:rFonts w:ascii="Arial" w:hAnsi="Arial" w:cs="Arial"/>
          <w:b/>
        </w:rPr>
        <w:t xml:space="preserve">. </w:t>
      </w:r>
      <w:r w:rsidRPr="0075573F">
        <w:rPr>
          <w:rFonts w:ascii="Arial" w:hAnsi="Arial" w:cs="Arial"/>
        </w:rPr>
        <w:t xml:space="preserve">Jurors who are unable to follow certain legal principles must be excused for cause. </w:t>
      </w:r>
      <w:r w:rsidRPr="0075573F">
        <w:rPr>
          <w:rFonts w:ascii="Arial" w:hAnsi="Arial" w:cs="Arial"/>
          <w:i/>
        </w:rPr>
        <w:t xml:space="preserve">Compare </w:t>
      </w:r>
      <w:r w:rsidRPr="0075573F">
        <w:rPr>
          <w:rFonts w:ascii="Arial" w:hAnsi="Arial" w:cs="Arial"/>
        </w:rPr>
        <w:t>State v. Cunningham</w:t>
      </w:r>
      <w:r w:rsidRPr="0075573F">
        <w:rPr>
          <w:rFonts w:ascii="Arial" w:hAnsi="Arial" w:cs="Arial"/>
          <w:i/>
        </w:rPr>
        <w:t>,</w:t>
      </w:r>
      <w:r w:rsidRPr="0075573F">
        <w:rPr>
          <w:rFonts w:ascii="Arial" w:hAnsi="Arial" w:cs="Arial"/>
        </w:rPr>
        <w:t xml:space="preserve"> 333 N.C. 744, 755 (1993) (error to fail to excuse juror whose answers to questions on voir dire failed to show that she would afford the defendant the presumption of innocence), State v. Hightower</w:t>
      </w:r>
      <w:r w:rsidRPr="0075573F">
        <w:rPr>
          <w:rFonts w:ascii="Arial" w:hAnsi="Arial" w:cs="Arial"/>
          <w:i/>
        </w:rPr>
        <w:t>,</w:t>
      </w:r>
      <w:r w:rsidRPr="0075573F">
        <w:rPr>
          <w:rFonts w:ascii="Arial" w:hAnsi="Arial" w:cs="Arial"/>
        </w:rPr>
        <w:t xml:space="preserve"> 331 N.C. 636, 641 (error to fail to excuse juror who expected defendant to testify), </w:t>
      </w:r>
      <w:r w:rsidRPr="0075573F">
        <w:rPr>
          <w:rFonts w:ascii="Arial" w:hAnsi="Arial" w:cs="Arial"/>
          <w:i/>
        </w:rPr>
        <w:t xml:space="preserve">and </w:t>
      </w:r>
      <w:r w:rsidRPr="0075573F">
        <w:rPr>
          <w:rFonts w:ascii="Arial" w:hAnsi="Arial" w:cs="Arial"/>
        </w:rPr>
        <w:t>State v. Leonard</w:t>
      </w:r>
      <w:r w:rsidRPr="0075573F">
        <w:rPr>
          <w:rFonts w:ascii="Arial" w:hAnsi="Arial" w:cs="Arial"/>
          <w:i/>
        </w:rPr>
        <w:t>,</w:t>
      </w:r>
      <w:r w:rsidRPr="0075573F">
        <w:rPr>
          <w:rFonts w:ascii="Arial" w:hAnsi="Arial" w:cs="Arial"/>
        </w:rPr>
        <w:t xml:space="preserve"> 296 N.C. 58, 63 (1978) (error to fail to excuse jurors who stated they would not acquit even if defendant proved insanity defense), </w:t>
      </w:r>
      <w:r w:rsidRPr="0075573F">
        <w:rPr>
          <w:rFonts w:ascii="Arial" w:hAnsi="Arial" w:cs="Arial"/>
          <w:i/>
        </w:rPr>
        <w:t xml:space="preserve">with </w:t>
      </w:r>
      <w:r w:rsidRPr="0075573F">
        <w:rPr>
          <w:rFonts w:ascii="Arial" w:hAnsi="Arial" w:cs="Arial"/>
        </w:rPr>
        <w:t>State v. McKinnon</w:t>
      </w:r>
      <w:r w:rsidRPr="0075573F">
        <w:rPr>
          <w:rFonts w:ascii="Arial" w:hAnsi="Arial" w:cs="Arial"/>
          <w:i/>
        </w:rPr>
        <w:t>,</w:t>
      </w:r>
      <w:r w:rsidRPr="0075573F">
        <w:rPr>
          <w:rFonts w:ascii="Arial" w:hAnsi="Arial" w:cs="Arial"/>
        </w:rPr>
        <w:t xml:space="preserve"> 328 N.C. 668, 677 (1991) (no error when judge refused to excuse juror who initially stated that she would want defendant to present evidence on his behalf; juror later agreed to abide by proper burden of proof), </w:t>
      </w:r>
      <w:r w:rsidRPr="0075573F">
        <w:rPr>
          <w:rFonts w:ascii="Arial" w:hAnsi="Arial" w:cs="Arial"/>
          <w:i/>
          <w:iCs/>
        </w:rPr>
        <w:t xml:space="preserve">and </w:t>
      </w:r>
      <w:r w:rsidRPr="0075573F">
        <w:rPr>
          <w:rFonts w:ascii="Arial" w:hAnsi="Arial" w:cs="Arial"/>
        </w:rPr>
        <w:t>State v. Hogan, 281 N.C. App. 272, 281 (2022) (no error when judge refused to excuse juror who reiterated to the court that she could fairly evaluate law enforcement testimony and apply the presumption of innocence despite initially expressing some bias on those issues).</w:t>
      </w:r>
      <w:r w:rsidR="00B037B1">
        <w:rPr>
          <w:rFonts w:ascii="Arial" w:hAnsi="Arial" w:cs="Arial"/>
        </w:rPr>
        <w:t xml:space="preserve"> Challenges for cause based upon a juror’s inability to follow the law concerning capital punishment are discussed above in Section XII.</w:t>
      </w:r>
    </w:p>
    <w:p w14:paraId="02C6AA9C" w14:textId="61CFB67C" w:rsidR="0075573F" w:rsidRPr="0075573F" w:rsidRDefault="0075573F" w:rsidP="00F966F9">
      <w:pPr>
        <w:pStyle w:val="ListParagraph"/>
        <w:numPr>
          <w:ilvl w:val="0"/>
          <w:numId w:val="18"/>
        </w:numPr>
        <w:ind w:left="2160" w:hanging="720"/>
        <w:rPr>
          <w:rStyle w:val="Heading3Char"/>
          <w:b w:val="0"/>
        </w:rPr>
      </w:pPr>
      <w:r>
        <w:rPr>
          <w:rStyle w:val="Heading3Char"/>
        </w:rPr>
        <w:t>Inability to Render Fair and Impartial Verdict.</w:t>
      </w:r>
    </w:p>
    <w:p w14:paraId="628EA48B" w14:textId="675EE3D1" w:rsidR="001E1513" w:rsidRDefault="005817C6" w:rsidP="0075573F">
      <w:pPr>
        <w:pStyle w:val="ListParagraph"/>
        <w:numPr>
          <w:ilvl w:val="1"/>
          <w:numId w:val="23"/>
        </w:numPr>
        <w:ind w:left="2880" w:hanging="720"/>
        <w:rPr>
          <w:rFonts w:ascii="Arial" w:hAnsi="Arial" w:cs="Arial"/>
        </w:rPr>
      </w:pPr>
      <w:r w:rsidRPr="00E96B2E">
        <w:rPr>
          <w:rStyle w:val="Heading3Char"/>
        </w:rPr>
        <w:t>Prior Knowledge of Case</w:t>
      </w:r>
      <w:r w:rsidRPr="00E96B2E">
        <w:rPr>
          <w:rFonts w:ascii="Arial" w:hAnsi="Arial" w:cs="Arial"/>
          <w:b/>
        </w:rPr>
        <w:t>.</w:t>
      </w:r>
      <w:r w:rsidRPr="00E96B2E">
        <w:rPr>
          <w:rFonts w:ascii="Arial" w:hAnsi="Arial" w:cs="Arial"/>
        </w:rPr>
        <w:t xml:space="preserve"> North Carolina courts have consistently held that a juror is not disqualified simply because </w:t>
      </w:r>
      <w:r w:rsidR="008662B6" w:rsidRPr="00E96B2E">
        <w:rPr>
          <w:rFonts w:ascii="Arial" w:hAnsi="Arial" w:cs="Arial"/>
        </w:rPr>
        <w:t>the juror</w:t>
      </w:r>
      <w:r w:rsidRPr="00E96B2E">
        <w:rPr>
          <w:rFonts w:ascii="Arial" w:hAnsi="Arial" w:cs="Arial"/>
        </w:rPr>
        <w:t xml:space="preserve"> has prior knowledge of the case. To be excused for cause, the prior knowledge or connection to the case must prevent the juror from rendering an impartial verdict. </w:t>
      </w:r>
      <w:r w:rsidR="00FC688A" w:rsidRPr="00E96B2E">
        <w:rPr>
          <w:rFonts w:ascii="Arial" w:hAnsi="Arial" w:cs="Arial"/>
        </w:rPr>
        <w:t>State v. Jaynes</w:t>
      </w:r>
      <w:r w:rsidR="00FC688A" w:rsidRPr="00E96B2E">
        <w:rPr>
          <w:rFonts w:ascii="Arial" w:hAnsi="Arial" w:cs="Arial"/>
          <w:i/>
        </w:rPr>
        <w:t>,</w:t>
      </w:r>
      <w:r w:rsidR="00FC688A" w:rsidRPr="00E96B2E">
        <w:rPr>
          <w:rFonts w:ascii="Arial" w:hAnsi="Arial" w:cs="Arial"/>
        </w:rPr>
        <w:t xml:space="preserve"> 353 N.C. 534, 546 (2001) (juror’s knowledge of defendant’s prior death sentence was not disqualifying because she stated that she could set her knowledge aside and base her sentencing decision on evidence presented in court)</w:t>
      </w:r>
      <w:r w:rsidRPr="00E96B2E">
        <w:rPr>
          <w:rFonts w:ascii="Arial" w:hAnsi="Arial" w:cs="Arial"/>
        </w:rPr>
        <w:t xml:space="preserve">; </w:t>
      </w:r>
      <w:r w:rsidR="00FC688A" w:rsidRPr="00E96B2E">
        <w:rPr>
          <w:rFonts w:ascii="Arial" w:hAnsi="Arial" w:cs="Arial"/>
        </w:rPr>
        <w:t>State v. Hunt</w:t>
      </w:r>
      <w:r w:rsidR="00FC688A" w:rsidRPr="00E96B2E">
        <w:rPr>
          <w:rFonts w:ascii="Arial" w:hAnsi="Arial" w:cs="Arial"/>
          <w:i/>
        </w:rPr>
        <w:t>,</w:t>
      </w:r>
      <w:r w:rsidR="00FC688A" w:rsidRPr="00E96B2E">
        <w:rPr>
          <w:rFonts w:ascii="Arial" w:hAnsi="Arial" w:cs="Arial"/>
        </w:rPr>
        <w:t xml:space="preserve"> 37 N.C. App. 315, 320 (1978) (similar ruling involving police officer as a prospective juror who had heard defendant’s case discussed by other officers)</w:t>
      </w:r>
      <w:r w:rsidR="005B4F90" w:rsidRPr="00E96B2E">
        <w:rPr>
          <w:rFonts w:ascii="Arial" w:hAnsi="Arial" w:cs="Arial"/>
        </w:rPr>
        <w:t>.</w:t>
      </w:r>
    </w:p>
    <w:p w14:paraId="677825FF" w14:textId="7AA15B1E" w:rsidR="0075573F" w:rsidRPr="0075573F" w:rsidRDefault="0075573F" w:rsidP="0075573F">
      <w:pPr>
        <w:pStyle w:val="ListParagraph"/>
        <w:numPr>
          <w:ilvl w:val="1"/>
          <w:numId w:val="23"/>
        </w:numPr>
        <w:ind w:left="2880" w:hanging="720"/>
        <w:rPr>
          <w:rFonts w:ascii="Arial" w:hAnsi="Arial" w:cs="Arial"/>
        </w:rPr>
      </w:pPr>
      <w:r>
        <w:rPr>
          <w:rStyle w:val="Heading3Char"/>
        </w:rPr>
        <w:t>Bias</w:t>
      </w:r>
      <w:r w:rsidR="001A1746">
        <w:rPr>
          <w:rStyle w:val="Heading3Char"/>
        </w:rPr>
        <w:t xml:space="preserve"> from Personal Relationships</w:t>
      </w:r>
      <w:r>
        <w:rPr>
          <w:rStyle w:val="Heading3Char"/>
          <w:b w:val="0"/>
          <w:bCs/>
        </w:rPr>
        <w:t xml:space="preserve"> </w:t>
      </w:r>
      <w:r w:rsidR="000F05ED">
        <w:rPr>
          <w:rFonts w:ascii="Arial" w:hAnsi="Arial" w:cs="Arial"/>
        </w:rPr>
        <w:t>It is</w:t>
      </w:r>
      <w:r w:rsidRPr="0075573F">
        <w:rPr>
          <w:rFonts w:ascii="Arial" w:hAnsi="Arial" w:cs="Arial"/>
        </w:rPr>
        <w:t xml:space="preserve"> error to fail to remove a juror for cause when</w:t>
      </w:r>
      <w:r w:rsidR="006F042D">
        <w:rPr>
          <w:rFonts w:ascii="Arial" w:hAnsi="Arial" w:cs="Arial"/>
        </w:rPr>
        <w:t xml:space="preserve"> the juror has a personal relationship such that the juror is “subject to strong influences which [run] counter to [a] defendant’s right to a trial by an impartial jury.” </w:t>
      </w:r>
      <w:r w:rsidR="006F042D" w:rsidRPr="00E96B2E">
        <w:rPr>
          <w:rFonts w:ascii="Arial" w:hAnsi="Arial" w:cs="Arial"/>
        </w:rPr>
        <w:t>State v. Lee</w:t>
      </w:r>
      <w:r w:rsidR="006F042D" w:rsidRPr="00E96B2E">
        <w:rPr>
          <w:rFonts w:ascii="Arial" w:hAnsi="Arial" w:cs="Arial"/>
          <w:i/>
        </w:rPr>
        <w:t>,</w:t>
      </w:r>
      <w:r w:rsidR="006F042D" w:rsidRPr="00E96B2E">
        <w:rPr>
          <w:rFonts w:ascii="Arial" w:hAnsi="Arial" w:cs="Arial"/>
        </w:rPr>
        <w:t xml:space="preserve"> 292 N.C. 617, 625 (1977)</w:t>
      </w:r>
      <w:r w:rsidR="006F042D">
        <w:rPr>
          <w:rFonts w:ascii="Arial" w:hAnsi="Arial" w:cs="Arial"/>
        </w:rPr>
        <w:t xml:space="preserve"> (trial court erred by refusing to excuse </w:t>
      </w:r>
      <w:r w:rsidR="006F042D">
        <w:rPr>
          <w:rFonts w:ascii="Arial" w:hAnsi="Arial" w:cs="Arial"/>
        </w:rPr>
        <w:lastRenderedPageBreak/>
        <w:t xml:space="preserve">juror who was married to a police officer, acquainted with an important State’s witness, and stated that she would lend more credibility to police testimony than evidence offered by the defendant); </w:t>
      </w:r>
      <w:r w:rsidR="0096535A" w:rsidRPr="00E96B2E">
        <w:rPr>
          <w:rFonts w:ascii="Arial" w:hAnsi="Arial" w:cs="Arial"/>
        </w:rPr>
        <w:t>State v. Allred</w:t>
      </w:r>
      <w:r w:rsidR="0096535A" w:rsidRPr="00E96B2E">
        <w:rPr>
          <w:rFonts w:ascii="Arial" w:hAnsi="Arial" w:cs="Arial"/>
          <w:i/>
        </w:rPr>
        <w:t>,</w:t>
      </w:r>
      <w:r w:rsidR="0096535A" w:rsidRPr="00E96B2E">
        <w:rPr>
          <w:rFonts w:ascii="Arial" w:hAnsi="Arial" w:cs="Arial"/>
        </w:rPr>
        <w:t xml:space="preserve"> 275 N</w:t>
      </w:r>
      <w:r w:rsidR="006B47EB">
        <w:rPr>
          <w:rFonts w:ascii="Arial" w:hAnsi="Arial" w:cs="Arial"/>
        </w:rPr>
        <w:t>.</w:t>
      </w:r>
      <w:r w:rsidR="0096535A" w:rsidRPr="00E96B2E">
        <w:rPr>
          <w:rFonts w:ascii="Arial" w:hAnsi="Arial" w:cs="Arial"/>
        </w:rPr>
        <w:t>C. 554, 563 (1969)</w:t>
      </w:r>
      <w:r w:rsidR="0096535A">
        <w:rPr>
          <w:rFonts w:ascii="Arial" w:hAnsi="Arial" w:cs="Arial"/>
        </w:rPr>
        <w:t xml:space="preserve"> (trial court erred by refusing to excuse </w:t>
      </w:r>
      <w:r w:rsidR="0096535A" w:rsidRPr="00E96B2E">
        <w:rPr>
          <w:rFonts w:ascii="Arial" w:hAnsi="Arial" w:cs="Arial"/>
        </w:rPr>
        <w:t xml:space="preserve">juror </w:t>
      </w:r>
      <w:r w:rsidR="0096535A">
        <w:rPr>
          <w:rFonts w:ascii="Arial" w:hAnsi="Arial" w:cs="Arial"/>
        </w:rPr>
        <w:t xml:space="preserve">who </w:t>
      </w:r>
      <w:r w:rsidR="0096535A" w:rsidRPr="00E96B2E">
        <w:rPr>
          <w:rFonts w:ascii="Arial" w:hAnsi="Arial" w:cs="Arial"/>
        </w:rPr>
        <w:t xml:space="preserve">was </w:t>
      </w:r>
      <w:r w:rsidR="0096535A">
        <w:rPr>
          <w:rFonts w:ascii="Arial" w:hAnsi="Arial" w:cs="Arial"/>
        </w:rPr>
        <w:t>second cousin</w:t>
      </w:r>
      <w:r w:rsidR="0096535A" w:rsidRPr="00E96B2E">
        <w:rPr>
          <w:rFonts w:ascii="Arial" w:hAnsi="Arial" w:cs="Arial"/>
        </w:rPr>
        <w:t xml:space="preserve"> to </w:t>
      </w:r>
      <w:r w:rsidR="0096535A">
        <w:rPr>
          <w:rFonts w:ascii="Arial" w:hAnsi="Arial" w:cs="Arial"/>
        </w:rPr>
        <w:t>State</w:t>
      </w:r>
      <w:r w:rsidR="0096535A" w:rsidRPr="00E96B2E">
        <w:rPr>
          <w:rFonts w:ascii="Arial" w:hAnsi="Arial" w:cs="Arial"/>
        </w:rPr>
        <w:t xml:space="preserve"> witnesses and said he would likely believe these witnesses</w:t>
      </w:r>
      <w:r w:rsidR="0096535A">
        <w:rPr>
          <w:rFonts w:ascii="Arial" w:hAnsi="Arial" w:cs="Arial"/>
        </w:rPr>
        <w:t>)</w:t>
      </w:r>
      <w:r w:rsidR="00C61CE6">
        <w:rPr>
          <w:rFonts w:ascii="Arial" w:hAnsi="Arial" w:cs="Arial"/>
        </w:rPr>
        <w:t>; State v. Campbell, 359 N.C. 644, 666 (2005) (trial court did not err by excusing juror who had close relationship with murder victim)</w:t>
      </w:r>
      <w:r w:rsidR="002035E6">
        <w:rPr>
          <w:rFonts w:ascii="Arial" w:hAnsi="Arial" w:cs="Arial"/>
        </w:rPr>
        <w:t>; State v. Rogers, 355 N.C. 420, 434 (2002) (trial court did not err by excusing juror who knew defendant personally through her close relationship with defendant’s mother)</w:t>
      </w:r>
      <w:r w:rsidR="0096535A">
        <w:rPr>
          <w:rFonts w:ascii="Arial" w:hAnsi="Arial" w:cs="Arial"/>
        </w:rPr>
        <w:t>.</w:t>
      </w:r>
    </w:p>
    <w:p w14:paraId="2FD090C5" w14:textId="7E351511" w:rsidR="003C0E09" w:rsidRDefault="0096535A" w:rsidP="00A03E13">
      <w:pPr>
        <w:pStyle w:val="ListParagraph"/>
        <w:ind w:left="2880" w:firstLine="720"/>
        <w:rPr>
          <w:rFonts w:ascii="Arial" w:hAnsi="Arial" w:cs="Arial"/>
        </w:rPr>
      </w:pPr>
      <w:r>
        <w:rPr>
          <w:rFonts w:ascii="Arial" w:hAnsi="Arial" w:cs="Arial"/>
        </w:rPr>
        <w:t>However, not all personal relationships are sufficient to</w:t>
      </w:r>
      <w:r w:rsidR="0075573F" w:rsidRPr="00E96B2E">
        <w:rPr>
          <w:rFonts w:ascii="Arial" w:hAnsi="Arial" w:cs="Arial"/>
        </w:rPr>
        <w:t xml:space="preserve"> justify a challenge for cause.</w:t>
      </w:r>
      <w:r>
        <w:rPr>
          <w:rFonts w:ascii="Arial" w:hAnsi="Arial" w:cs="Arial"/>
        </w:rPr>
        <w:t xml:space="preserve"> </w:t>
      </w:r>
      <w:r>
        <w:rPr>
          <w:rFonts w:ascii="Arial" w:hAnsi="Arial" w:cs="Arial"/>
          <w:i/>
          <w:iCs/>
        </w:rPr>
        <w:t>See, e.g.</w:t>
      </w:r>
      <w:r>
        <w:rPr>
          <w:rFonts w:ascii="Arial" w:hAnsi="Arial" w:cs="Arial"/>
        </w:rPr>
        <w:t xml:space="preserve">, </w:t>
      </w:r>
      <w:r w:rsidRPr="0096535A">
        <w:rPr>
          <w:rFonts w:ascii="Arial" w:hAnsi="Arial" w:cs="Arial"/>
          <w:i/>
          <w:iCs/>
        </w:rPr>
        <w:t>Lee</w:t>
      </w:r>
      <w:r w:rsidRPr="00E96B2E">
        <w:rPr>
          <w:rFonts w:ascii="Arial" w:hAnsi="Arial" w:cs="Arial"/>
          <w:i/>
        </w:rPr>
        <w:t>,</w:t>
      </w:r>
      <w:r w:rsidRPr="00E96B2E">
        <w:rPr>
          <w:rFonts w:ascii="Arial" w:hAnsi="Arial" w:cs="Arial"/>
        </w:rPr>
        <w:t xml:space="preserve"> 292 N.C. </w:t>
      </w:r>
      <w:r>
        <w:rPr>
          <w:rFonts w:ascii="Arial" w:hAnsi="Arial" w:cs="Arial"/>
        </w:rPr>
        <w:t>at 625 (“</w:t>
      </w:r>
      <w:r w:rsidRPr="0096535A">
        <w:rPr>
          <w:rFonts w:ascii="Arial" w:hAnsi="Arial" w:cs="Arial"/>
        </w:rPr>
        <w:t xml:space="preserve">[W]e </w:t>
      </w:r>
      <w:proofErr w:type="gramStart"/>
      <w:r w:rsidRPr="0096535A">
        <w:rPr>
          <w:rFonts w:ascii="Arial" w:hAnsi="Arial" w:cs="Arial"/>
        </w:rPr>
        <w:t>hasten</w:t>
      </w:r>
      <w:proofErr w:type="gramEnd"/>
      <w:r w:rsidRPr="0096535A">
        <w:rPr>
          <w:rFonts w:ascii="Arial" w:hAnsi="Arial" w:cs="Arial"/>
        </w:rPr>
        <w:t xml:space="preserve"> to add that a juror's close relationship with a police officer, standing alone, is not grounds for a challenge for cause.</w:t>
      </w:r>
      <w:r>
        <w:rPr>
          <w:rFonts w:ascii="Arial" w:hAnsi="Arial" w:cs="Arial"/>
        </w:rPr>
        <w:t xml:space="preserve">”); </w:t>
      </w:r>
      <w:r w:rsidRPr="0096535A">
        <w:rPr>
          <w:rFonts w:ascii="Arial" w:hAnsi="Arial" w:cs="Arial"/>
          <w:i/>
          <w:iCs/>
        </w:rPr>
        <w:t>Allred</w:t>
      </w:r>
      <w:r w:rsidRPr="00E96B2E">
        <w:rPr>
          <w:rFonts w:ascii="Arial" w:hAnsi="Arial" w:cs="Arial"/>
          <w:i/>
        </w:rPr>
        <w:t>,</w:t>
      </w:r>
      <w:r w:rsidRPr="00E96B2E">
        <w:rPr>
          <w:rFonts w:ascii="Arial" w:hAnsi="Arial" w:cs="Arial"/>
        </w:rPr>
        <w:t xml:space="preserve"> 275 NC. </w:t>
      </w:r>
      <w:r>
        <w:rPr>
          <w:rFonts w:ascii="Arial" w:hAnsi="Arial" w:cs="Arial"/>
        </w:rPr>
        <w:t>at</w:t>
      </w:r>
      <w:r w:rsidRPr="00E96B2E">
        <w:rPr>
          <w:rFonts w:ascii="Arial" w:hAnsi="Arial" w:cs="Arial"/>
        </w:rPr>
        <w:t xml:space="preserve"> 563 (</w:t>
      </w:r>
      <w:r>
        <w:rPr>
          <w:rFonts w:ascii="Arial" w:hAnsi="Arial" w:cs="Arial"/>
        </w:rPr>
        <w:t>“</w:t>
      </w:r>
      <w:r w:rsidRPr="0096535A">
        <w:rPr>
          <w:rFonts w:ascii="Arial" w:hAnsi="Arial" w:cs="Arial"/>
        </w:rPr>
        <w:t>We do not hold that relationship within the ninth degree between a juror and a state's witness, standing alone, is legal ground for challenge for cause.</w:t>
      </w:r>
      <w:r>
        <w:rPr>
          <w:rFonts w:ascii="Arial" w:hAnsi="Arial" w:cs="Arial"/>
        </w:rPr>
        <w:t>”</w:t>
      </w:r>
      <w:r w:rsidRPr="00E96B2E">
        <w:rPr>
          <w:rFonts w:ascii="Arial" w:hAnsi="Arial" w:cs="Arial"/>
        </w:rPr>
        <w:t>)</w:t>
      </w:r>
      <w:r>
        <w:rPr>
          <w:rFonts w:ascii="Arial" w:hAnsi="Arial" w:cs="Arial"/>
        </w:rPr>
        <w:t>;</w:t>
      </w:r>
      <w:r w:rsidR="0075573F" w:rsidRPr="00E96B2E">
        <w:rPr>
          <w:rFonts w:ascii="Arial" w:hAnsi="Arial" w:cs="Arial"/>
        </w:rPr>
        <w:t xml:space="preserve"> State v. Benson, 323 N.C. 318, 323-24 (1988) (no challenge for cause where juror had a mere acquaintance with four police officers who were prospective State’s witnesses); State v. Whitfield, 310 N.C. 608, 612 (1984) (no challenge for cause where juror challenged was father of assistant district attorney who was not participating in defendant’s trial. A challenge for cause also was properly rejected when a juror had a friend who had been murdered but stated she could separate facts of defendant’s case from friend’s case.</w:t>
      </w:r>
      <w:r w:rsidR="0075573F" w:rsidRPr="00E96B2E" w:rsidDel="001E1513">
        <w:rPr>
          <w:rFonts w:ascii="Arial" w:hAnsi="Arial" w:cs="Arial"/>
        </w:rPr>
        <w:t xml:space="preserve"> </w:t>
      </w:r>
      <w:r w:rsidR="0075573F" w:rsidRPr="00E96B2E">
        <w:rPr>
          <w:rFonts w:ascii="Arial" w:hAnsi="Arial" w:cs="Arial"/>
        </w:rPr>
        <w:t>State v. House, 340 N.C. 187, 194 (1995)</w:t>
      </w:r>
      <w:r w:rsidR="002D4015">
        <w:rPr>
          <w:rFonts w:ascii="Arial" w:hAnsi="Arial" w:cs="Arial"/>
        </w:rPr>
        <w:t xml:space="preserve">; </w:t>
      </w:r>
      <w:r w:rsidR="002D4015">
        <w:rPr>
          <w:rFonts w:ascii="Arial" w:hAnsi="Arial" w:cs="Arial"/>
          <w:i/>
          <w:iCs/>
        </w:rPr>
        <w:t xml:space="preserve">see also </w:t>
      </w:r>
      <w:r w:rsidR="002D4015">
        <w:rPr>
          <w:rFonts w:ascii="Arial" w:hAnsi="Arial" w:cs="Arial"/>
        </w:rPr>
        <w:t>State v. Perkins, 345 N.C. 254, 275 (1997) (similar ruling)</w:t>
      </w:r>
      <w:r w:rsidR="0075573F" w:rsidRPr="00E96B2E">
        <w:rPr>
          <w:rFonts w:ascii="Arial" w:hAnsi="Arial" w:cs="Arial"/>
        </w:rPr>
        <w:t>.</w:t>
      </w:r>
    </w:p>
    <w:p w14:paraId="5FE8D9C4" w14:textId="6ABE4647" w:rsidR="00A737C4" w:rsidRPr="003C0E09" w:rsidRDefault="000F05ED" w:rsidP="003C0E09">
      <w:pPr>
        <w:pStyle w:val="ListParagraph"/>
        <w:numPr>
          <w:ilvl w:val="1"/>
          <w:numId w:val="23"/>
        </w:numPr>
        <w:ind w:left="2880" w:hanging="720"/>
        <w:rPr>
          <w:rFonts w:ascii="Arial" w:hAnsi="Arial" w:cs="Arial"/>
          <w:b/>
          <w:bCs/>
        </w:rPr>
      </w:pPr>
      <w:r>
        <w:rPr>
          <w:rFonts w:ascii="Arial" w:hAnsi="Arial" w:cs="Arial"/>
          <w:b/>
          <w:bCs/>
        </w:rPr>
        <w:t xml:space="preserve">Bias from </w:t>
      </w:r>
      <w:r w:rsidR="00A737C4">
        <w:rPr>
          <w:rFonts w:ascii="Arial" w:hAnsi="Arial" w:cs="Arial"/>
          <w:b/>
          <w:bCs/>
        </w:rPr>
        <w:t>Juror’s Employment.</w:t>
      </w:r>
      <w:r w:rsidR="00A737C4">
        <w:rPr>
          <w:rFonts w:ascii="Arial" w:hAnsi="Arial" w:cs="Arial"/>
        </w:rPr>
        <w:t xml:space="preserve"> In </w:t>
      </w:r>
      <w:r w:rsidR="00A737C4">
        <w:rPr>
          <w:rFonts w:ascii="Arial" w:hAnsi="Arial" w:cs="Arial"/>
          <w:i/>
          <w:iCs/>
        </w:rPr>
        <w:t>State v. McNeil</w:t>
      </w:r>
      <w:r w:rsidR="00A737C4">
        <w:rPr>
          <w:rFonts w:ascii="Arial" w:hAnsi="Arial" w:cs="Arial"/>
        </w:rPr>
        <w:t>, 99 N.C. App. 235 (1990), the trial court</w:t>
      </w:r>
      <w:r w:rsidR="00681FEC">
        <w:rPr>
          <w:rFonts w:ascii="Arial" w:hAnsi="Arial" w:cs="Arial"/>
        </w:rPr>
        <w:t xml:space="preserve"> did not err</w:t>
      </w:r>
      <w:r w:rsidR="00A737C4">
        <w:rPr>
          <w:rFonts w:ascii="Arial" w:hAnsi="Arial" w:cs="Arial"/>
        </w:rPr>
        <w:t xml:space="preserve"> </w:t>
      </w:r>
      <w:r w:rsidR="00681FEC">
        <w:rPr>
          <w:rFonts w:ascii="Arial" w:hAnsi="Arial" w:cs="Arial"/>
        </w:rPr>
        <w:t>by</w:t>
      </w:r>
      <w:r w:rsidR="00A737C4">
        <w:rPr>
          <w:rFonts w:ascii="Arial" w:hAnsi="Arial" w:cs="Arial"/>
        </w:rPr>
        <w:t xml:space="preserve"> refus</w:t>
      </w:r>
      <w:r w:rsidR="00681FEC">
        <w:rPr>
          <w:rFonts w:ascii="Arial" w:hAnsi="Arial" w:cs="Arial"/>
        </w:rPr>
        <w:t>ing</w:t>
      </w:r>
      <w:r w:rsidR="00A737C4">
        <w:rPr>
          <w:rFonts w:ascii="Arial" w:hAnsi="Arial" w:cs="Arial"/>
        </w:rPr>
        <w:t xml:space="preserve"> to excuse a juror who was employed by the Attorney General’s Office. </w:t>
      </w:r>
      <w:r w:rsidR="00A737C4">
        <w:rPr>
          <w:rFonts w:ascii="Arial" w:hAnsi="Arial" w:cs="Arial"/>
          <w:i/>
          <w:iCs/>
        </w:rPr>
        <w:t>Id</w:t>
      </w:r>
      <w:r w:rsidR="00A737C4">
        <w:rPr>
          <w:rFonts w:ascii="Arial" w:hAnsi="Arial" w:cs="Arial"/>
        </w:rPr>
        <w:t>. at 241-42 (“</w:t>
      </w:r>
      <w:r w:rsidR="00A737C4" w:rsidRPr="00A737C4">
        <w:rPr>
          <w:rFonts w:ascii="Arial" w:hAnsi="Arial" w:cs="Arial"/>
        </w:rPr>
        <w:t>The fact that the prosecutor and the juror are both employed by the State is insufficient to show prejudice.</w:t>
      </w:r>
      <w:r w:rsidR="00A737C4">
        <w:rPr>
          <w:rFonts w:ascii="Arial" w:hAnsi="Arial" w:cs="Arial"/>
        </w:rPr>
        <w:t>”)</w:t>
      </w:r>
      <w:r w:rsidR="00681FEC">
        <w:rPr>
          <w:rFonts w:ascii="Arial" w:hAnsi="Arial" w:cs="Arial"/>
        </w:rPr>
        <w:t xml:space="preserve">; </w:t>
      </w:r>
      <w:r w:rsidR="00681FEC">
        <w:rPr>
          <w:rFonts w:ascii="Arial" w:hAnsi="Arial" w:cs="Arial"/>
          <w:i/>
          <w:iCs/>
        </w:rPr>
        <w:t>see also</w:t>
      </w:r>
      <w:r w:rsidR="00681FEC">
        <w:rPr>
          <w:rFonts w:ascii="Arial" w:hAnsi="Arial" w:cs="Arial"/>
        </w:rPr>
        <w:t xml:space="preserve"> State v. Whitfield, 310 N.C. 608, 612 (1984) (trial court did not err by refusing to excuse juror employed by police department in a case investigated by the sheriff’s office)</w:t>
      </w:r>
      <w:r w:rsidR="00A737C4">
        <w:rPr>
          <w:rFonts w:ascii="Arial" w:hAnsi="Arial" w:cs="Arial"/>
        </w:rPr>
        <w:t>. The</w:t>
      </w:r>
      <w:r w:rsidR="00681FEC">
        <w:rPr>
          <w:rFonts w:ascii="Arial" w:hAnsi="Arial" w:cs="Arial"/>
        </w:rPr>
        <w:t xml:space="preserve"> </w:t>
      </w:r>
      <w:r w:rsidR="00681FEC">
        <w:rPr>
          <w:rFonts w:ascii="Arial" w:hAnsi="Arial" w:cs="Arial"/>
          <w:i/>
          <w:iCs/>
        </w:rPr>
        <w:t>McNeil</w:t>
      </w:r>
      <w:r w:rsidR="00A737C4">
        <w:rPr>
          <w:rFonts w:ascii="Arial" w:hAnsi="Arial" w:cs="Arial"/>
        </w:rPr>
        <w:t xml:space="preserve"> </w:t>
      </w:r>
      <w:r w:rsidR="00681FEC">
        <w:rPr>
          <w:rFonts w:ascii="Arial" w:hAnsi="Arial" w:cs="Arial"/>
        </w:rPr>
        <w:t>c</w:t>
      </w:r>
      <w:r w:rsidR="00A737C4">
        <w:rPr>
          <w:rFonts w:ascii="Arial" w:hAnsi="Arial" w:cs="Arial"/>
        </w:rPr>
        <w:t>ourt noted, however, that “</w:t>
      </w:r>
      <w:r w:rsidR="00C06BA3" w:rsidRPr="00C06BA3">
        <w:rPr>
          <w:rFonts w:ascii="Arial" w:hAnsi="Arial" w:cs="Arial"/>
        </w:rPr>
        <w:t xml:space="preserve">employment will disqualify a juror if the position is such that the juror is </w:t>
      </w:r>
      <w:r w:rsidR="00C06BA3">
        <w:rPr>
          <w:rFonts w:ascii="Arial" w:hAnsi="Arial" w:cs="Arial"/>
        </w:rPr>
        <w:t>‘</w:t>
      </w:r>
      <w:r w:rsidR="00C06BA3" w:rsidRPr="00C06BA3">
        <w:rPr>
          <w:rFonts w:ascii="Arial" w:hAnsi="Arial" w:cs="Arial"/>
        </w:rPr>
        <w:t>subject to strong influences which [run] counter to defendant's right to a trial by an impartial jury.</w:t>
      </w:r>
      <w:r w:rsidR="00C06BA3">
        <w:rPr>
          <w:rFonts w:ascii="Arial" w:hAnsi="Arial" w:cs="Arial"/>
        </w:rPr>
        <w:t>’</w:t>
      </w:r>
      <w:r w:rsidR="00C06BA3" w:rsidRPr="00C06BA3">
        <w:rPr>
          <w:rFonts w:ascii="Arial" w:hAnsi="Arial" w:cs="Arial"/>
        </w:rPr>
        <w:t>”</w:t>
      </w:r>
      <w:r w:rsidR="00C06BA3">
        <w:rPr>
          <w:rFonts w:ascii="Arial" w:hAnsi="Arial" w:cs="Arial"/>
        </w:rPr>
        <w:t xml:space="preserve"> </w:t>
      </w:r>
      <w:r w:rsidR="00681FEC">
        <w:rPr>
          <w:rFonts w:ascii="Arial" w:hAnsi="Arial" w:cs="Arial"/>
        </w:rPr>
        <w:t>99 N.C. App. at 242</w:t>
      </w:r>
      <w:r w:rsidR="00C06BA3">
        <w:rPr>
          <w:rFonts w:ascii="Arial" w:hAnsi="Arial" w:cs="Arial"/>
        </w:rPr>
        <w:t xml:space="preserve"> (quoting </w:t>
      </w:r>
      <w:r w:rsidR="00C06BA3" w:rsidRPr="00E96B2E">
        <w:rPr>
          <w:rFonts w:ascii="Arial" w:hAnsi="Arial" w:cs="Arial"/>
        </w:rPr>
        <w:t>State v. Lee</w:t>
      </w:r>
      <w:r w:rsidR="00C06BA3" w:rsidRPr="00E96B2E">
        <w:rPr>
          <w:rFonts w:ascii="Arial" w:hAnsi="Arial" w:cs="Arial"/>
          <w:i/>
        </w:rPr>
        <w:t>,</w:t>
      </w:r>
      <w:r w:rsidR="00C06BA3" w:rsidRPr="00E96B2E">
        <w:rPr>
          <w:rFonts w:ascii="Arial" w:hAnsi="Arial" w:cs="Arial"/>
        </w:rPr>
        <w:t xml:space="preserve"> 292 N.C. 617, 625 (1977)</w:t>
      </w:r>
      <w:r w:rsidR="00C06BA3">
        <w:rPr>
          <w:rFonts w:ascii="Arial" w:hAnsi="Arial" w:cs="Arial"/>
        </w:rPr>
        <w:t>).</w:t>
      </w:r>
    </w:p>
    <w:p w14:paraId="154B5C57" w14:textId="56EB5CF3" w:rsidR="001E1513" w:rsidRDefault="005B4F90" w:rsidP="0075573F">
      <w:pPr>
        <w:pStyle w:val="ListParagraph"/>
        <w:numPr>
          <w:ilvl w:val="1"/>
          <w:numId w:val="23"/>
        </w:numPr>
        <w:ind w:left="2880" w:hanging="720"/>
        <w:rPr>
          <w:rFonts w:ascii="Arial" w:hAnsi="Arial" w:cs="Arial"/>
        </w:rPr>
      </w:pPr>
      <w:r w:rsidRPr="00E96B2E">
        <w:rPr>
          <w:rStyle w:val="Heading3Char"/>
        </w:rPr>
        <w:t>Juror’s Opinion on Impartiality</w:t>
      </w:r>
      <w:r w:rsidR="00B04F9B" w:rsidRPr="00E96B2E">
        <w:rPr>
          <w:rStyle w:val="Heading3Char"/>
        </w:rPr>
        <w:t xml:space="preserve"> Not Dispositive</w:t>
      </w:r>
      <w:r w:rsidRPr="0075573F">
        <w:rPr>
          <w:rFonts w:ascii="Arial" w:hAnsi="Arial" w:cs="Arial"/>
          <w:b/>
        </w:rPr>
        <w:t>.</w:t>
      </w:r>
      <w:r w:rsidRPr="0075573F">
        <w:rPr>
          <w:rFonts w:ascii="Arial" w:hAnsi="Arial" w:cs="Arial"/>
        </w:rPr>
        <w:t xml:space="preserve"> A juror’s subjective or expressed belief that he or she can set aside prior information and decided the case on the evidence does not necessarily render the juror qualified. The trial judge must make an independent</w:t>
      </w:r>
      <w:r w:rsidR="00B04F9B" w:rsidRPr="0075573F">
        <w:rPr>
          <w:rFonts w:ascii="Arial" w:hAnsi="Arial" w:cs="Arial"/>
        </w:rPr>
        <w:t>,</w:t>
      </w:r>
      <w:r w:rsidRPr="0075573F">
        <w:rPr>
          <w:rFonts w:ascii="Arial" w:hAnsi="Arial" w:cs="Arial"/>
        </w:rPr>
        <w:t xml:space="preserve"> objective evaluation of the juror’s impartiality.</w:t>
      </w:r>
      <w:r w:rsidR="00B04F9B" w:rsidRPr="0075573F">
        <w:rPr>
          <w:rFonts w:ascii="Arial" w:hAnsi="Arial" w:cs="Arial"/>
        </w:rPr>
        <w:t xml:space="preserve"> </w:t>
      </w:r>
      <w:r w:rsidR="00FC688A" w:rsidRPr="0075573F">
        <w:rPr>
          <w:rFonts w:ascii="Arial" w:hAnsi="Arial" w:cs="Arial"/>
        </w:rPr>
        <w:t>State v. Brogden</w:t>
      </w:r>
      <w:r w:rsidR="00FC688A" w:rsidRPr="0075573F">
        <w:rPr>
          <w:rFonts w:ascii="Arial" w:hAnsi="Arial" w:cs="Arial"/>
          <w:i/>
        </w:rPr>
        <w:t>,</w:t>
      </w:r>
      <w:r w:rsidR="00FC688A" w:rsidRPr="0075573F">
        <w:rPr>
          <w:rFonts w:ascii="Arial" w:hAnsi="Arial" w:cs="Arial"/>
        </w:rPr>
        <w:t xml:space="preserve"> 334 N.C. 39, 53 (1993) (Frye, J., concurring)</w:t>
      </w:r>
      <w:r w:rsidR="00B04F9B" w:rsidRPr="0075573F">
        <w:rPr>
          <w:rFonts w:ascii="Arial" w:hAnsi="Arial" w:cs="Arial"/>
        </w:rPr>
        <w:t>.</w:t>
      </w:r>
    </w:p>
    <w:p w14:paraId="50DC1191" w14:textId="77777777" w:rsidR="009D74B1" w:rsidRPr="0075573F" w:rsidRDefault="009D74B1" w:rsidP="009D74B1">
      <w:pPr>
        <w:pStyle w:val="ListParagraph"/>
        <w:ind w:left="2880"/>
        <w:rPr>
          <w:rFonts w:ascii="Arial" w:hAnsi="Arial" w:cs="Arial"/>
        </w:rPr>
      </w:pPr>
    </w:p>
    <w:p w14:paraId="5CEBD2FB" w14:textId="14674F6A" w:rsidR="00E62526" w:rsidRPr="00455F78" w:rsidRDefault="00B94368" w:rsidP="00FD56D0">
      <w:pPr>
        <w:pStyle w:val="ListParagraph"/>
        <w:numPr>
          <w:ilvl w:val="0"/>
          <w:numId w:val="17"/>
        </w:numPr>
        <w:rPr>
          <w:rFonts w:ascii="Arial" w:hAnsi="Arial" w:cs="Arial"/>
        </w:rPr>
      </w:pPr>
      <w:bookmarkStart w:id="48" w:name="_Toc214968944"/>
      <w:r>
        <w:rPr>
          <w:rStyle w:val="Heading2Char"/>
          <w:bCs/>
        </w:rPr>
        <w:t xml:space="preserve">Opportunity to </w:t>
      </w:r>
      <w:r w:rsidR="00E62526">
        <w:rPr>
          <w:rStyle w:val="Heading2Char"/>
          <w:bCs/>
        </w:rPr>
        <w:t>Rehabilit</w:t>
      </w:r>
      <w:r>
        <w:rPr>
          <w:rStyle w:val="Heading2Char"/>
          <w:bCs/>
        </w:rPr>
        <w:t>ate</w:t>
      </w:r>
      <w:r w:rsidR="00E62526">
        <w:rPr>
          <w:rStyle w:val="Heading2Char"/>
          <w:bCs/>
        </w:rPr>
        <w:t>.</w:t>
      </w:r>
      <w:bookmarkEnd w:id="48"/>
      <w:r w:rsidR="00E62526">
        <w:rPr>
          <w:rStyle w:val="Heading2Char"/>
          <w:b w:val="0"/>
        </w:rPr>
        <w:t xml:space="preserve"> </w:t>
      </w:r>
      <w:r w:rsidR="00E82752" w:rsidRPr="00455F78">
        <w:rPr>
          <w:rFonts w:ascii="Arial" w:hAnsi="Arial" w:cs="Arial"/>
        </w:rPr>
        <w:t xml:space="preserve">Even if a juror “initially voices sentiments that would normally make him or her vulnerable to a challenge for cause, that prospective juror may nevertheless serve if the prospective juror later confirms that he or she will put aside prior knowledge and impressions, consider the </w:t>
      </w:r>
      <w:r w:rsidR="00E82752" w:rsidRPr="00455F78">
        <w:rPr>
          <w:rFonts w:ascii="Arial" w:hAnsi="Arial" w:cs="Arial"/>
        </w:rPr>
        <w:lastRenderedPageBreak/>
        <w:t xml:space="preserve">evidence presented with an open mind, and follow the law applicable to the case.” </w:t>
      </w:r>
      <w:r w:rsidR="00E82752" w:rsidRPr="00455F78">
        <w:rPr>
          <w:rFonts w:ascii="Arial" w:hAnsi="Arial" w:cs="Arial"/>
          <w:i/>
          <w:iCs/>
        </w:rPr>
        <w:t>Rogers</w:t>
      </w:r>
      <w:r w:rsidR="00E82752" w:rsidRPr="00455F78">
        <w:rPr>
          <w:rFonts w:ascii="Arial" w:hAnsi="Arial" w:cs="Arial"/>
        </w:rPr>
        <w:t>, 355 N.C. at 430</w:t>
      </w:r>
      <w:r w:rsidR="00D93CA2" w:rsidRPr="00455F78">
        <w:rPr>
          <w:rFonts w:ascii="Arial" w:hAnsi="Arial" w:cs="Arial"/>
        </w:rPr>
        <w:t xml:space="preserve"> </w:t>
      </w:r>
      <w:r w:rsidR="009F1744" w:rsidRPr="00455F78">
        <w:rPr>
          <w:rFonts w:ascii="Arial" w:hAnsi="Arial" w:cs="Arial"/>
        </w:rPr>
        <w:t xml:space="preserve">(2002) </w:t>
      </w:r>
      <w:r w:rsidR="00D93CA2" w:rsidRPr="00455F78">
        <w:rPr>
          <w:rFonts w:ascii="Arial" w:hAnsi="Arial" w:cs="Arial"/>
        </w:rPr>
        <w:t xml:space="preserve">(death qualification </w:t>
      </w:r>
      <w:r w:rsidR="000C2BDD" w:rsidRPr="00455F78">
        <w:rPr>
          <w:rFonts w:ascii="Arial" w:hAnsi="Arial" w:cs="Arial"/>
        </w:rPr>
        <w:t xml:space="preserve">in </w:t>
      </w:r>
      <w:r w:rsidR="00D93CA2" w:rsidRPr="00455F78">
        <w:rPr>
          <w:rFonts w:ascii="Arial" w:hAnsi="Arial" w:cs="Arial"/>
        </w:rPr>
        <w:t xml:space="preserve">capital case); </w:t>
      </w:r>
      <w:r w:rsidR="00004ADF" w:rsidRPr="00455F78">
        <w:rPr>
          <w:rFonts w:ascii="Arial" w:hAnsi="Arial" w:cs="Arial"/>
        </w:rPr>
        <w:t>State v. Corbett</w:t>
      </w:r>
      <w:r w:rsidR="009F1744" w:rsidRPr="00455F78">
        <w:rPr>
          <w:rFonts w:ascii="Arial" w:hAnsi="Arial" w:cs="Arial"/>
        </w:rPr>
        <w:t xml:space="preserve">, 309 N.C. 382, 390 (1983) (preexisting knowledge of case and </w:t>
      </w:r>
      <w:r w:rsidR="000B2913" w:rsidRPr="00455F78">
        <w:rPr>
          <w:rFonts w:ascii="Arial" w:hAnsi="Arial" w:cs="Arial"/>
        </w:rPr>
        <w:t xml:space="preserve">expressed </w:t>
      </w:r>
      <w:r w:rsidR="009F1744" w:rsidRPr="00455F78">
        <w:rPr>
          <w:rFonts w:ascii="Arial" w:hAnsi="Arial" w:cs="Arial"/>
        </w:rPr>
        <w:t>opinion on guilt or innocence in noncapital case)</w:t>
      </w:r>
      <w:r w:rsidR="00E82752" w:rsidRPr="00455F78">
        <w:rPr>
          <w:rFonts w:ascii="Arial" w:hAnsi="Arial" w:cs="Arial"/>
        </w:rPr>
        <w:t xml:space="preserve">. </w:t>
      </w:r>
      <w:r w:rsidR="009D74B1" w:rsidRPr="00455F78">
        <w:rPr>
          <w:rFonts w:ascii="Arial" w:hAnsi="Arial" w:cs="Arial"/>
        </w:rPr>
        <w:t>Q</w:t>
      </w:r>
      <w:r w:rsidR="00E82752" w:rsidRPr="00455F78">
        <w:rPr>
          <w:rFonts w:ascii="Arial" w:hAnsi="Arial" w:cs="Arial"/>
        </w:rPr>
        <w:t>uestioning</w:t>
      </w:r>
      <w:r w:rsidR="009D74B1" w:rsidRPr="00455F78">
        <w:rPr>
          <w:rFonts w:ascii="Arial" w:hAnsi="Arial" w:cs="Arial"/>
        </w:rPr>
        <w:t xml:space="preserve"> </w:t>
      </w:r>
      <w:r w:rsidR="00E82752" w:rsidRPr="00455F78">
        <w:rPr>
          <w:rFonts w:ascii="Arial" w:hAnsi="Arial" w:cs="Arial"/>
        </w:rPr>
        <w:t>a juror challenged for cause</w:t>
      </w:r>
      <w:r w:rsidR="00004ADF" w:rsidRPr="00455F78">
        <w:rPr>
          <w:rFonts w:ascii="Arial" w:hAnsi="Arial" w:cs="Arial"/>
        </w:rPr>
        <w:t xml:space="preserve"> to</w:t>
      </w:r>
      <w:r w:rsidR="009F1744" w:rsidRPr="00455F78">
        <w:rPr>
          <w:rFonts w:ascii="Arial" w:hAnsi="Arial" w:cs="Arial"/>
        </w:rPr>
        <w:t xml:space="preserve"> further</w:t>
      </w:r>
      <w:r w:rsidR="00004ADF" w:rsidRPr="00455F78">
        <w:rPr>
          <w:rFonts w:ascii="Arial" w:hAnsi="Arial" w:cs="Arial"/>
        </w:rPr>
        <w:t xml:space="preserve"> explore whether the juror </w:t>
      </w:r>
      <w:r w:rsidR="000B2913" w:rsidRPr="00455F78">
        <w:rPr>
          <w:rFonts w:ascii="Arial" w:hAnsi="Arial" w:cs="Arial"/>
        </w:rPr>
        <w:t>can</w:t>
      </w:r>
      <w:r w:rsidR="00004ADF" w:rsidRPr="00455F78">
        <w:rPr>
          <w:rFonts w:ascii="Arial" w:hAnsi="Arial" w:cs="Arial"/>
        </w:rPr>
        <w:t xml:space="preserve"> decide the case </w:t>
      </w:r>
      <w:r w:rsidR="009F1744" w:rsidRPr="00455F78">
        <w:rPr>
          <w:rFonts w:ascii="Arial" w:hAnsi="Arial" w:cs="Arial"/>
        </w:rPr>
        <w:t xml:space="preserve">impartially </w:t>
      </w:r>
      <w:r w:rsidR="00004ADF" w:rsidRPr="00455F78">
        <w:rPr>
          <w:rFonts w:ascii="Arial" w:hAnsi="Arial" w:cs="Arial"/>
        </w:rPr>
        <w:t xml:space="preserve">on the evidence </w:t>
      </w:r>
      <w:r w:rsidR="009F1744" w:rsidRPr="00455F78">
        <w:rPr>
          <w:rFonts w:ascii="Arial" w:hAnsi="Arial" w:cs="Arial"/>
        </w:rPr>
        <w:t xml:space="preserve">and the law </w:t>
      </w:r>
      <w:r w:rsidR="00E82752" w:rsidRPr="00455F78">
        <w:rPr>
          <w:rFonts w:ascii="Arial" w:hAnsi="Arial" w:cs="Arial"/>
        </w:rPr>
        <w:t>sometimes</w:t>
      </w:r>
      <w:r w:rsidRPr="00455F78">
        <w:rPr>
          <w:rFonts w:ascii="Arial" w:hAnsi="Arial" w:cs="Arial"/>
        </w:rPr>
        <w:t xml:space="preserve"> is</w:t>
      </w:r>
      <w:r w:rsidR="00E82752" w:rsidRPr="00455F78">
        <w:rPr>
          <w:rFonts w:ascii="Arial" w:hAnsi="Arial" w:cs="Arial"/>
        </w:rPr>
        <w:t xml:space="preserve"> referred to as rehabilitat</w:t>
      </w:r>
      <w:r w:rsidR="009D74B1" w:rsidRPr="00455F78">
        <w:rPr>
          <w:rFonts w:ascii="Arial" w:hAnsi="Arial" w:cs="Arial"/>
        </w:rPr>
        <w:t>ing</w:t>
      </w:r>
      <w:r w:rsidR="00E82752" w:rsidRPr="00455F78">
        <w:rPr>
          <w:rFonts w:ascii="Arial" w:hAnsi="Arial" w:cs="Arial"/>
        </w:rPr>
        <w:t xml:space="preserve"> the juror.</w:t>
      </w:r>
      <w:r w:rsidRPr="00455F78">
        <w:rPr>
          <w:rFonts w:ascii="Arial" w:hAnsi="Arial" w:cs="Arial"/>
        </w:rPr>
        <w:t xml:space="preserve"> The trial court must exercise its discretion as to whether to allow </w:t>
      </w:r>
      <w:r w:rsidR="009D74B1" w:rsidRPr="00455F78">
        <w:rPr>
          <w:rFonts w:ascii="Arial" w:hAnsi="Arial" w:cs="Arial"/>
        </w:rPr>
        <w:t xml:space="preserve">an opportunity for </w:t>
      </w:r>
      <w:r w:rsidRPr="00455F78">
        <w:rPr>
          <w:rFonts w:ascii="Arial" w:hAnsi="Arial" w:cs="Arial"/>
        </w:rPr>
        <w:t>rehabilitat</w:t>
      </w:r>
      <w:r w:rsidR="00B31B2C" w:rsidRPr="00455F78">
        <w:rPr>
          <w:rFonts w:ascii="Arial" w:hAnsi="Arial" w:cs="Arial"/>
        </w:rPr>
        <w:t>ion</w:t>
      </w:r>
      <w:r w:rsidR="001B42C6" w:rsidRPr="00455F78">
        <w:rPr>
          <w:rFonts w:ascii="Arial" w:hAnsi="Arial" w:cs="Arial"/>
        </w:rPr>
        <w:t xml:space="preserve">, </w:t>
      </w:r>
      <w:r w:rsidR="001012E0" w:rsidRPr="00455F78">
        <w:rPr>
          <w:rFonts w:ascii="Arial" w:hAnsi="Arial" w:cs="Arial"/>
        </w:rPr>
        <w:t>assessing</w:t>
      </w:r>
      <w:r w:rsidR="001B42C6" w:rsidRPr="00455F78">
        <w:rPr>
          <w:rFonts w:ascii="Arial" w:hAnsi="Arial" w:cs="Arial"/>
        </w:rPr>
        <w:t xml:space="preserve"> the likelihood that </w:t>
      </w:r>
      <w:r w:rsidR="00B31B2C" w:rsidRPr="00455F78">
        <w:rPr>
          <w:rFonts w:ascii="Arial" w:hAnsi="Arial" w:cs="Arial"/>
        </w:rPr>
        <w:t>further</w:t>
      </w:r>
      <w:r w:rsidR="001B42C6" w:rsidRPr="00455F78">
        <w:rPr>
          <w:rFonts w:ascii="Arial" w:hAnsi="Arial" w:cs="Arial"/>
        </w:rPr>
        <w:t xml:space="preserve"> questioning would produce answers that would </w:t>
      </w:r>
      <w:r w:rsidR="00C271AA" w:rsidRPr="00455F78">
        <w:rPr>
          <w:rFonts w:ascii="Arial" w:hAnsi="Arial" w:cs="Arial"/>
        </w:rPr>
        <w:t>change</w:t>
      </w:r>
      <w:r w:rsidR="00B31B2C" w:rsidRPr="00455F78">
        <w:rPr>
          <w:rFonts w:ascii="Arial" w:hAnsi="Arial" w:cs="Arial"/>
        </w:rPr>
        <w:t xml:space="preserve"> </w:t>
      </w:r>
      <w:r w:rsidR="00C271AA" w:rsidRPr="00455F78">
        <w:rPr>
          <w:rFonts w:ascii="Arial" w:hAnsi="Arial" w:cs="Arial"/>
        </w:rPr>
        <w:t>the court’s</w:t>
      </w:r>
      <w:r w:rsidR="00B31B2C" w:rsidRPr="00455F78">
        <w:rPr>
          <w:rFonts w:ascii="Arial" w:hAnsi="Arial" w:cs="Arial"/>
        </w:rPr>
        <w:t xml:space="preserve"> </w:t>
      </w:r>
      <w:r w:rsidR="00C271AA" w:rsidRPr="00455F78">
        <w:rPr>
          <w:rFonts w:ascii="Arial" w:hAnsi="Arial" w:cs="Arial"/>
        </w:rPr>
        <w:t>ruling</w:t>
      </w:r>
      <w:r w:rsidR="00B31B2C" w:rsidRPr="00455F78">
        <w:rPr>
          <w:rFonts w:ascii="Arial" w:hAnsi="Arial" w:cs="Arial"/>
        </w:rPr>
        <w:t xml:space="preserve"> on excusal for cause</w:t>
      </w:r>
      <w:r w:rsidRPr="00455F78">
        <w:rPr>
          <w:rFonts w:ascii="Arial" w:hAnsi="Arial" w:cs="Arial"/>
        </w:rPr>
        <w:t>.</w:t>
      </w:r>
      <w:r w:rsidR="00D93CA2" w:rsidRPr="00455F78">
        <w:rPr>
          <w:rFonts w:ascii="Arial" w:hAnsi="Arial" w:cs="Arial"/>
        </w:rPr>
        <w:t xml:space="preserve"> </w:t>
      </w:r>
      <w:r w:rsidR="00252305" w:rsidRPr="00455F78">
        <w:rPr>
          <w:rFonts w:ascii="Arial" w:hAnsi="Arial" w:cs="Arial"/>
        </w:rPr>
        <w:t xml:space="preserve">State v. Crummy, 107 N.C. App. 305, 323 (1992) (trial court did not err by refusing to allow opportunity to rehabilitate various jurors excused for cause on basis of their existing opinion on guilt or innocence, personal relationship with the defendants, personal relationship with </w:t>
      </w:r>
      <w:r w:rsidR="009F1744" w:rsidRPr="00455F78">
        <w:rPr>
          <w:rFonts w:ascii="Arial" w:hAnsi="Arial" w:cs="Arial"/>
        </w:rPr>
        <w:t>a</w:t>
      </w:r>
      <w:r w:rsidR="00252305" w:rsidRPr="00455F78">
        <w:rPr>
          <w:rFonts w:ascii="Arial" w:hAnsi="Arial" w:cs="Arial"/>
        </w:rPr>
        <w:t xml:space="preserve"> defendant</w:t>
      </w:r>
      <w:r w:rsidR="009F1744" w:rsidRPr="00455F78">
        <w:rPr>
          <w:rFonts w:ascii="Arial" w:hAnsi="Arial" w:cs="Arial"/>
        </w:rPr>
        <w:t>’</w:t>
      </w:r>
      <w:r w:rsidR="00252305" w:rsidRPr="00455F78">
        <w:rPr>
          <w:rFonts w:ascii="Arial" w:hAnsi="Arial" w:cs="Arial"/>
        </w:rPr>
        <w:t xml:space="preserve">s </w:t>
      </w:r>
      <w:r w:rsidR="009F1744" w:rsidRPr="00455F78">
        <w:rPr>
          <w:rFonts w:ascii="Arial" w:hAnsi="Arial" w:cs="Arial"/>
        </w:rPr>
        <w:t>relative,</w:t>
      </w:r>
      <w:r w:rsidR="00252305" w:rsidRPr="00455F78">
        <w:rPr>
          <w:rFonts w:ascii="Arial" w:hAnsi="Arial" w:cs="Arial"/>
        </w:rPr>
        <w:t xml:space="preserve"> or personal relationship with State’s witnesses); </w:t>
      </w:r>
      <w:r w:rsidR="00D93CA2" w:rsidRPr="00455F78">
        <w:rPr>
          <w:rFonts w:ascii="Arial" w:hAnsi="Arial" w:cs="Arial"/>
        </w:rPr>
        <w:t>State v. Jones, 151 N.C .App. 317, 323</w:t>
      </w:r>
      <w:r w:rsidR="00252305" w:rsidRPr="00455F78">
        <w:rPr>
          <w:rFonts w:ascii="Arial" w:hAnsi="Arial" w:cs="Arial"/>
        </w:rPr>
        <w:t xml:space="preserve"> (2002)</w:t>
      </w:r>
      <w:r w:rsidR="00D93CA2" w:rsidRPr="00455F78">
        <w:rPr>
          <w:rFonts w:ascii="Arial" w:hAnsi="Arial" w:cs="Arial"/>
        </w:rPr>
        <w:t xml:space="preserve"> (trial court did not err by </w:t>
      </w:r>
      <w:r w:rsidR="00252305" w:rsidRPr="00455F78">
        <w:rPr>
          <w:rFonts w:ascii="Arial" w:hAnsi="Arial" w:cs="Arial"/>
        </w:rPr>
        <w:t>refusing to allow opportunity to rehabilitate juror who indicated inability to follow any law differing from her religious practice</w:t>
      </w:r>
      <w:r w:rsidR="00D93CA2" w:rsidRPr="00455F78">
        <w:rPr>
          <w:rFonts w:ascii="Arial" w:hAnsi="Arial" w:cs="Arial"/>
        </w:rPr>
        <w:t>).</w:t>
      </w:r>
      <w:r w:rsidR="001B42C6" w:rsidRPr="00455F78">
        <w:rPr>
          <w:rFonts w:ascii="Arial" w:hAnsi="Arial" w:cs="Arial"/>
        </w:rPr>
        <w:t xml:space="preserve"> </w:t>
      </w:r>
      <w:r w:rsidR="001B42C6" w:rsidRPr="00455F78">
        <w:rPr>
          <w:rFonts w:ascii="Arial" w:hAnsi="Arial" w:cs="Arial"/>
          <w:i/>
          <w:iCs/>
        </w:rPr>
        <w:t>See</w:t>
      </w:r>
      <w:r w:rsidR="00D93CA2" w:rsidRPr="00455F78">
        <w:rPr>
          <w:rFonts w:ascii="Arial" w:hAnsi="Arial" w:cs="Arial"/>
          <w:i/>
          <w:iCs/>
        </w:rPr>
        <w:t xml:space="preserve"> also</w:t>
      </w:r>
      <w:r w:rsidR="001B42C6" w:rsidRPr="00455F78">
        <w:rPr>
          <w:rFonts w:ascii="Arial" w:hAnsi="Arial" w:cs="Arial"/>
        </w:rPr>
        <w:t xml:space="preserve"> Section XII. (discussing cases holding that it is error for a trial court to fail to exercise discretion and</w:t>
      </w:r>
      <w:r w:rsidR="00B31B2C" w:rsidRPr="00455F78">
        <w:rPr>
          <w:rFonts w:ascii="Arial" w:hAnsi="Arial" w:cs="Arial"/>
        </w:rPr>
        <w:t xml:space="preserve"> instead</w:t>
      </w:r>
      <w:r w:rsidR="001B42C6" w:rsidRPr="00455F78">
        <w:rPr>
          <w:rFonts w:ascii="Arial" w:hAnsi="Arial" w:cs="Arial"/>
        </w:rPr>
        <w:t xml:space="preserve"> impose blanket prohibition on rehabilitation of jurors who express bias against death penalty in a capital case).</w:t>
      </w:r>
      <w:r w:rsidR="00893826" w:rsidRPr="00455F78">
        <w:rPr>
          <w:rFonts w:ascii="Arial" w:hAnsi="Arial" w:cs="Arial"/>
        </w:rPr>
        <w:t xml:space="preserve"> Some appellate cases involve situations where a trial court’s own questioning shows a juror’s ability to be impartial despite earlier contrary sentiments. </w:t>
      </w:r>
      <w:r w:rsidR="00893826" w:rsidRPr="00455F78">
        <w:rPr>
          <w:rFonts w:ascii="Arial" w:hAnsi="Arial" w:cs="Arial"/>
          <w:i/>
          <w:iCs/>
        </w:rPr>
        <w:t>See, e.g.</w:t>
      </w:r>
      <w:r w:rsidR="00893826" w:rsidRPr="00455F78">
        <w:rPr>
          <w:rFonts w:ascii="Arial" w:hAnsi="Arial" w:cs="Arial"/>
        </w:rPr>
        <w:t xml:space="preserve">, State v. Wallace, 351 N.C. 481, 521 (2000) (upon questioning from trial court, juror confirmed his ability to set aside his </w:t>
      </w:r>
      <w:r w:rsidR="009D74B1" w:rsidRPr="00455F78">
        <w:rPr>
          <w:rFonts w:ascii="Arial" w:hAnsi="Arial" w:cs="Arial"/>
        </w:rPr>
        <w:t xml:space="preserve">previously expressed </w:t>
      </w:r>
      <w:r w:rsidR="00893826" w:rsidRPr="00455F78">
        <w:rPr>
          <w:rFonts w:ascii="Arial" w:hAnsi="Arial" w:cs="Arial"/>
        </w:rPr>
        <w:t>opinion concerning defendant’s guilt that was formed based on pretrial publicity)</w:t>
      </w:r>
      <w:r w:rsidR="002D4015" w:rsidRPr="00455F78">
        <w:rPr>
          <w:rFonts w:ascii="Arial" w:hAnsi="Arial" w:cs="Arial"/>
        </w:rPr>
        <w:t xml:space="preserve">; </w:t>
      </w:r>
      <w:r w:rsidR="002D4015" w:rsidRPr="00455F78">
        <w:rPr>
          <w:rFonts w:ascii="Arial" w:hAnsi="Arial" w:cs="Arial"/>
          <w:i/>
          <w:iCs/>
        </w:rPr>
        <w:t>Perkins</w:t>
      </w:r>
      <w:r w:rsidR="002D4015" w:rsidRPr="00455F78">
        <w:rPr>
          <w:rFonts w:ascii="Arial" w:hAnsi="Arial" w:cs="Arial"/>
        </w:rPr>
        <w:t>, 345 N.C. at 275 (upon questioning from trial court, juror confirmed his ability to apply the law as instructed)</w:t>
      </w:r>
      <w:r w:rsidR="00893826" w:rsidRPr="00455F78">
        <w:rPr>
          <w:rFonts w:ascii="Arial" w:hAnsi="Arial" w:cs="Arial"/>
        </w:rPr>
        <w:t>.</w:t>
      </w:r>
    </w:p>
    <w:p w14:paraId="65A69C57" w14:textId="77777777" w:rsidR="009D74B1" w:rsidRPr="00E62526" w:rsidRDefault="009D74B1" w:rsidP="009D74B1">
      <w:pPr>
        <w:pStyle w:val="ListParagraph"/>
        <w:ind w:left="1440"/>
        <w:rPr>
          <w:rStyle w:val="Heading2Char"/>
          <w:b w:val="0"/>
        </w:rPr>
      </w:pPr>
    </w:p>
    <w:p w14:paraId="1E60F1A4" w14:textId="4F2F1956" w:rsidR="00B90844" w:rsidRPr="00E96B2E" w:rsidRDefault="00B90844" w:rsidP="00FD56D0">
      <w:pPr>
        <w:pStyle w:val="ListParagraph"/>
        <w:numPr>
          <w:ilvl w:val="0"/>
          <w:numId w:val="17"/>
        </w:numPr>
        <w:rPr>
          <w:rFonts w:ascii="Arial" w:hAnsi="Arial" w:cs="Arial"/>
        </w:rPr>
      </w:pPr>
      <w:bookmarkStart w:id="49" w:name="_Toc214968945"/>
      <w:r w:rsidRPr="00E96B2E">
        <w:rPr>
          <w:rStyle w:val="Heading2Char"/>
        </w:rPr>
        <w:t>Preserv</w:t>
      </w:r>
      <w:r w:rsidR="00AE213E" w:rsidRPr="00E96B2E">
        <w:rPr>
          <w:rStyle w:val="Heading2Char"/>
        </w:rPr>
        <w:t>ation</w:t>
      </w:r>
      <w:r w:rsidR="00CC09BF" w:rsidRPr="00E96B2E">
        <w:rPr>
          <w:rStyle w:val="Heading2Char"/>
        </w:rPr>
        <w:t xml:space="preserve"> </w:t>
      </w:r>
      <w:r w:rsidR="00DB798E" w:rsidRPr="00E96B2E">
        <w:rPr>
          <w:rStyle w:val="Heading2Char"/>
        </w:rPr>
        <w:t>of</w:t>
      </w:r>
      <w:r w:rsidR="00CC09BF" w:rsidRPr="00E96B2E">
        <w:rPr>
          <w:rStyle w:val="Heading2Char"/>
        </w:rPr>
        <w:t xml:space="preserve"> Appe</w:t>
      </w:r>
      <w:r w:rsidR="00DB798E" w:rsidRPr="00E96B2E">
        <w:rPr>
          <w:rStyle w:val="Heading2Char"/>
        </w:rPr>
        <w:t>llate Review</w:t>
      </w:r>
      <w:r w:rsidR="00CC09BF" w:rsidRPr="00E96B2E">
        <w:rPr>
          <w:rStyle w:val="Heading2Char"/>
        </w:rPr>
        <w:t xml:space="preserve"> </w:t>
      </w:r>
      <w:r w:rsidR="00AE213E" w:rsidRPr="00E96B2E">
        <w:rPr>
          <w:rStyle w:val="Heading2Char"/>
        </w:rPr>
        <w:t>of</w:t>
      </w:r>
      <w:r w:rsidR="00CC09BF" w:rsidRPr="00E96B2E">
        <w:rPr>
          <w:rStyle w:val="Heading2Char"/>
        </w:rPr>
        <w:t xml:space="preserve"> Denial of Challenge</w:t>
      </w:r>
      <w:r w:rsidRPr="00E96B2E">
        <w:rPr>
          <w:rStyle w:val="Heading2Char"/>
        </w:rPr>
        <w:t xml:space="preserve"> for Cause</w:t>
      </w:r>
      <w:bookmarkEnd w:id="49"/>
      <w:r w:rsidRPr="00E96B2E">
        <w:rPr>
          <w:rFonts w:ascii="Arial" w:hAnsi="Arial" w:cs="Arial"/>
          <w:b/>
        </w:rPr>
        <w:t>.</w:t>
      </w:r>
      <w:r w:rsidRPr="00E96B2E">
        <w:rPr>
          <w:rFonts w:ascii="Arial" w:hAnsi="Arial" w:cs="Arial"/>
        </w:rPr>
        <w:t xml:space="preserve"> If the defendant challenges a juror for cause and the</w:t>
      </w:r>
      <w:r w:rsidR="00F5193F" w:rsidRPr="00E96B2E">
        <w:rPr>
          <w:rFonts w:ascii="Arial" w:hAnsi="Arial" w:cs="Arial"/>
        </w:rPr>
        <w:t xml:space="preserve"> trial judge declines to remove</w:t>
      </w:r>
      <w:r w:rsidRPr="00E96B2E">
        <w:rPr>
          <w:rFonts w:ascii="Arial" w:hAnsi="Arial" w:cs="Arial"/>
        </w:rPr>
        <w:t xml:space="preserve"> the juror, the defendant must follow precise steps under </w:t>
      </w:r>
      <w:r w:rsidR="00FC688A" w:rsidRPr="00E96B2E">
        <w:rPr>
          <w:rFonts w:ascii="Arial" w:hAnsi="Arial" w:cs="Arial"/>
        </w:rPr>
        <w:t>G.S. 15A-1214(h)</w:t>
      </w:r>
      <w:r w:rsidRPr="00E96B2E">
        <w:rPr>
          <w:rFonts w:ascii="Arial" w:hAnsi="Arial" w:cs="Arial"/>
        </w:rPr>
        <w:t xml:space="preserve"> to preserve the error for appellate review:</w:t>
      </w:r>
    </w:p>
    <w:p w14:paraId="0822DE3F" w14:textId="77777777" w:rsidR="00B90844" w:rsidRPr="00E96B2E" w:rsidRDefault="00B90844" w:rsidP="00B90844">
      <w:pPr>
        <w:ind w:left="1440" w:hanging="720"/>
        <w:rPr>
          <w:rFonts w:ascii="Arial" w:hAnsi="Arial" w:cs="Arial"/>
        </w:rPr>
      </w:pPr>
    </w:p>
    <w:p w14:paraId="3CB4DD2C" w14:textId="77777777" w:rsidR="00F5193F" w:rsidRPr="00E96B2E" w:rsidRDefault="008D0BA2" w:rsidP="00F966F9">
      <w:pPr>
        <w:ind w:left="2160" w:hanging="360"/>
        <w:rPr>
          <w:rFonts w:ascii="Arial" w:hAnsi="Arial" w:cs="Arial"/>
        </w:rPr>
      </w:pPr>
      <w:r w:rsidRPr="00E96B2E">
        <w:rPr>
          <w:rFonts w:ascii="Arial" w:hAnsi="Arial" w:cs="Arial"/>
        </w:rPr>
        <w:t>1</w:t>
      </w:r>
      <w:r w:rsidR="00324A8A" w:rsidRPr="00E96B2E">
        <w:rPr>
          <w:rFonts w:ascii="Arial" w:hAnsi="Arial" w:cs="Arial"/>
        </w:rPr>
        <w:t>.</w:t>
      </w:r>
      <w:r w:rsidR="00F5193F" w:rsidRPr="00E96B2E">
        <w:rPr>
          <w:rFonts w:ascii="Arial" w:hAnsi="Arial" w:cs="Arial"/>
        </w:rPr>
        <w:tab/>
      </w:r>
      <w:r w:rsidRPr="00E96B2E">
        <w:rPr>
          <w:rFonts w:ascii="Arial" w:hAnsi="Arial" w:cs="Arial"/>
        </w:rPr>
        <w:t>e</w:t>
      </w:r>
      <w:r w:rsidR="00B90844" w:rsidRPr="00E96B2E">
        <w:rPr>
          <w:rFonts w:ascii="Arial" w:hAnsi="Arial" w:cs="Arial"/>
        </w:rPr>
        <w:t xml:space="preserve">xhaust </w:t>
      </w:r>
      <w:r w:rsidR="00464064" w:rsidRPr="00E96B2E">
        <w:rPr>
          <w:rFonts w:ascii="Arial" w:hAnsi="Arial" w:cs="Arial"/>
        </w:rPr>
        <w:t>all</w:t>
      </w:r>
      <w:r w:rsidR="00B90844" w:rsidRPr="00E96B2E">
        <w:rPr>
          <w:rFonts w:ascii="Arial" w:hAnsi="Arial" w:cs="Arial"/>
        </w:rPr>
        <w:t xml:space="preserve"> peremptory </w:t>
      </w:r>
      <w:proofErr w:type="gramStart"/>
      <w:r w:rsidR="00B90844" w:rsidRPr="00E96B2E">
        <w:rPr>
          <w:rFonts w:ascii="Arial" w:hAnsi="Arial" w:cs="Arial"/>
        </w:rPr>
        <w:t>challenges;</w:t>
      </w:r>
      <w:proofErr w:type="gramEnd"/>
    </w:p>
    <w:p w14:paraId="0195A300" w14:textId="77777777" w:rsidR="00F5193F" w:rsidRPr="00E96B2E" w:rsidRDefault="008D0BA2" w:rsidP="00F966F9">
      <w:pPr>
        <w:ind w:left="2160" w:hanging="360"/>
        <w:rPr>
          <w:rFonts w:ascii="Arial" w:hAnsi="Arial" w:cs="Arial"/>
        </w:rPr>
      </w:pPr>
      <w:r w:rsidRPr="00E96B2E">
        <w:rPr>
          <w:rFonts w:ascii="Arial" w:hAnsi="Arial" w:cs="Arial"/>
        </w:rPr>
        <w:t>2</w:t>
      </w:r>
      <w:r w:rsidR="00324A8A" w:rsidRPr="00E96B2E">
        <w:rPr>
          <w:rFonts w:ascii="Arial" w:hAnsi="Arial" w:cs="Arial"/>
        </w:rPr>
        <w:t>.</w:t>
      </w:r>
      <w:r w:rsidR="00F5193F" w:rsidRPr="00E96B2E">
        <w:rPr>
          <w:rFonts w:ascii="Arial" w:hAnsi="Arial" w:cs="Arial"/>
        </w:rPr>
        <w:tab/>
      </w:r>
      <w:r w:rsidRPr="00E96B2E">
        <w:rPr>
          <w:rFonts w:ascii="Arial" w:hAnsi="Arial" w:cs="Arial"/>
        </w:rPr>
        <w:t>r</w:t>
      </w:r>
      <w:r w:rsidR="00B90844" w:rsidRPr="00E96B2E">
        <w:rPr>
          <w:rFonts w:ascii="Arial" w:hAnsi="Arial" w:cs="Arial"/>
        </w:rPr>
        <w:t xml:space="preserve">enew </w:t>
      </w:r>
      <w:r w:rsidR="00871534" w:rsidRPr="00E96B2E">
        <w:rPr>
          <w:rFonts w:ascii="Arial" w:hAnsi="Arial" w:cs="Arial"/>
        </w:rPr>
        <w:t>the</w:t>
      </w:r>
      <w:r w:rsidR="00B90844" w:rsidRPr="00E96B2E">
        <w:rPr>
          <w:rFonts w:ascii="Arial" w:hAnsi="Arial" w:cs="Arial"/>
        </w:rPr>
        <w:t xml:space="preserve"> motion for cause against the juror at the end of jury selection as </w:t>
      </w:r>
      <w:r w:rsidR="00871534" w:rsidRPr="00E96B2E">
        <w:rPr>
          <w:rFonts w:ascii="Arial" w:hAnsi="Arial" w:cs="Arial"/>
        </w:rPr>
        <w:t>set out</w:t>
      </w:r>
      <w:r w:rsidR="00B90844" w:rsidRPr="00E96B2E">
        <w:rPr>
          <w:rFonts w:ascii="Arial" w:hAnsi="Arial" w:cs="Arial"/>
        </w:rPr>
        <w:t xml:space="preserve"> in </w:t>
      </w:r>
      <w:r w:rsidR="00FC688A" w:rsidRPr="00E96B2E">
        <w:rPr>
          <w:rFonts w:ascii="Arial" w:hAnsi="Arial" w:cs="Arial"/>
        </w:rPr>
        <w:t>G.S. 15A-1214(i)</w:t>
      </w:r>
      <w:r w:rsidR="00B90844" w:rsidRPr="00E96B2E">
        <w:rPr>
          <w:rFonts w:ascii="Arial" w:hAnsi="Arial" w:cs="Arial"/>
        </w:rPr>
        <w:t>; and</w:t>
      </w:r>
    </w:p>
    <w:p w14:paraId="649AEB73" w14:textId="77777777" w:rsidR="00B90844" w:rsidRPr="00E96B2E" w:rsidRDefault="008D0BA2" w:rsidP="00F966F9">
      <w:pPr>
        <w:ind w:left="2160" w:hanging="360"/>
        <w:rPr>
          <w:rFonts w:ascii="Arial" w:hAnsi="Arial" w:cs="Arial"/>
        </w:rPr>
      </w:pPr>
      <w:r w:rsidRPr="00E96B2E">
        <w:rPr>
          <w:rFonts w:ascii="Arial" w:hAnsi="Arial" w:cs="Arial"/>
        </w:rPr>
        <w:t>3</w:t>
      </w:r>
      <w:r w:rsidR="00324A8A" w:rsidRPr="00E96B2E">
        <w:rPr>
          <w:rFonts w:ascii="Arial" w:hAnsi="Arial" w:cs="Arial"/>
        </w:rPr>
        <w:t>.</w:t>
      </w:r>
      <w:r w:rsidR="00F5193F" w:rsidRPr="00E96B2E">
        <w:rPr>
          <w:rFonts w:ascii="Arial" w:hAnsi="Arial" w:cs="Arial"/>
        </w:rPr>
        <w:tab/>
      </w:r>
      <w:r w:rsidRPr="00E96B2E">
        <w:rPr>
          <w:rFonts w:ascii="Arial" w:hAnsi="Arial" w:cs="Arial"/>
        </w:rPr>
        <w:t>h</w:t>
      </w:r>
      <w:r w:rsidR="00B90844" w:rsidRPr="00E96B2E">
        <w:rPr>
          <w:rFonts w:ascii="Arial" w:hAnsi="Arial" w:cs="Arial"/>
        </w:rPr>
        <w:t>ave the renew</w:t>
      </w:r>
      <w:r w:rsidRPr="00E96B2E">
        <w:rPr>
          <w:rFonts w:ascii="Arial" w:hAnsi="Arial" w:cs="Arial"/>
        </w:rPr>
        <w:t>al</w:t>
      </w:r>
      <w:r w:rsidR="00B90844" w:rsidRPr="00E96B2E">
        <w:rPr>
          <w:rFonts w:ascii="Arial" w:hAnsi="Arial" w:cs="Arial"/>
        </w:rPr>
        <w:t xml:space="preserve"> motion denied.</w:t>
      </w:r>
    </w:p>
    <w:p w14:paraId="26477A50" w14:textId="77777777" w:rsidR="00356671" w:rsidRPr="00E96B2E" w:rsidRDefault="00356671" w:rsidP="00976A02">
      <w:pPr>
        <w:ind w:left="1440" w:hanging="720"/>
        <w:rPr>
          <w:rFonts w:ascii="Arial" w:hAnsi="Arial" w:cs="Arial"/>
        </w:rPr>
      </w:pPr>
    </w:p>
    <w:p w14:paraId="1F2C24B5" w14:textId="77777777" w:rsidR="00356671" w:rsidRPr="00E96B2E" w:rsidRDefault="00AC0D14" w:rsidP="00976A02">
      <w:pPr>
        <w:ind w:left="1440" w:hanging="720"/>
        <w:rPr>
          <w:rFonts w:ascii="Arial" w:hAnsi="Arial" w:cs="Arial"/>
        </w:rPr>
      </w:pPr>
      <w:r w:rsidRPr="00E96B2E">
        <w:rPr>
          <w:rFonts w:ascii="Arial" w:hAnsi="Arial" w:cs="Arial"/>
        </w:rPr>
        <w:tab/>
        <w:t xml:space="preserve">Regarding the </w:t>
      </w:r>
      <w:r w:rsidR="00E30B49" w:rsidRPr="00E96B2E">
        <w:rPr>
          <w:rFonts w:ascii="Arial" w:hAnsi="Arial" w:cs="Arial"/>
        </w:rPr>
        <w:t xml:space="preserve">second </w:t>
      </w:r>
      <w:r w:rsidRPr="00E96B2E">
        <w:rPr>
          <w:rFonts w:ascii="Arial" w:hAnsi="Arial" w:cs="Arial"/>
        </w:rPr>
        <w:t>step—renewing a motion for cause—a defendant who has exhausted peremptory challenges may move orally or in writing to renew a previously denied challenge for cause if the defendant:</w:t>
      </w:r>
    </w:p>
    <w:p w14:paraId="7B88FED4" w14:textId="77777777" w:rsidR="008D0BA2" w:rsidRPr="00E96B2E" w:rsidRDefault="008D0BA2" w:rsidP="00976A02">
      <w:pPr>
        <w:ind w:left="1440" w:hanging="720"/>
        <w:rPr>
          <w:rFonts w:ascii="Arial" w:hAnsi="Arial" w:cs="Arial"/>
        </w:rPr>
      </w:pPr>
    </w:p>
    <w:p w14:paraId="51A50B5E" w14:textId="77777777" w:rsidR="008D0BA2" w:rsidRPr="00E96B2E" w:rsidRDefault="008D0BA2" w:rsidP="00F966F9">
      <w:pPr>
        <w:pStyle w:val="ListParagraph"/>
        <w:numPr>
          <w:ilvl w:val="0"/>
          <w:numId w:val="14"/>
        </w:numPr>
        <w:ind w:left="2160"/>
        <w:rPr>
          <w:rFonts w:ascii="Arial" w:hAnsi="Arial" w:cs="Arial"/>
        </w:rPr>
      </w:pPr>
      <w:r w:rsidRPr="00E96B2E">
        <w:rPr>
          <w:rFonts w:ascii="Arial" w:hAnsi="Arial" w:cs="Arial"/>
        </w:rPr>
        <w:t>had peremptorily challenged the juror; or</w:t>
      </w:r>
    </w:p>
    <w:p w14:paraId="43B1F4D5" w14:textId="77777777" w:rsidR="008D0BA2" w:rsidRPr="00E96B2E" w:rsidRDefault="00790754" w:rsidP="00F966F9">
      <w:pPr>
        <w:pStyle w:val="ListParagraph"/>
        <w:numPr>
          <w:ilvl w:val="0"/>
          <w:numId w:val="14"/>
        </w:numPr>
        <w:ind w:left="2160"/>
        <w:rPr>
          <w:rFonts w:ascii="Arial" w:hAnsi="Arial" w:cs="Arial"/>
        </w:rPr>
      </w:pPr>
      <w:r w:rsidRPr="00E96B2E">
        <w:rPr>
          <w:rFonts w:ascii="Arial" w:hAnsi="Arial" w:cs="Arial"/>
        </w:rPr>
        <w:t>states in the motion that the defendant would have challenged that juror if his or her peremptory challenges had not already been exhausted.</w:t>
      </w:r>
    </w:p>
    <w:p w14:paraId="1D0A677F" w14:textId="77777777" w:rsidR="008D0BA2" w:rsidRPr="00E96B2E" w:rsidRDefault="008D0BA2" w:rsidP="00976A02">
      <w:pPr>
        <w:ind w:left="1440" w:hanging="720"/>
        <w:rPr>
          <w:rFonts w:ascii="Arial" w:hAnsi="Arial" w:cs="Arial"/>
        </w:rPr>
      </w:pPr>
    </w:p>
    <w:p w14:paraId="33313DFE" w14:textId="1EAD831E" w:rsidR="00790754" w:rsidRPr="00E96B2E" w:rsidRDefault="00AC0D14" w:rsidP="00976A02">
      <w:pPr>
        <w:ind w:left="1440" w:hanging="720"/>
        <w:rPr>
          <w:rFonts w:ascii="Arial" w:hAnsi="Arial" w:cs="Arial"/>
        </w:rPr>
      </w:pPr>
      <w:r w:rsidRPr="00E96B2E">
        <w:rPr>
          <w:rFonts w:ascii="Arial" w:hAnsi="Arial" w:cs="Arial"/>
        </w:rPr>
        <w:tab/>
      </w:r>
      <w:r w:rsidR="00FC688A" w:rsidRPr="00E96B2E">
        <w:rPr>
          <w:rFonts w:ascii="Arial" w:hAnsi="Arial" w:cs="Arial"/>
        </w:rPr>
        <w:t>G.S. 15A-1214(i)</w:t>
      </w:r>
      <w:r w:rsidRPr="00E96B2E">
        <w:rPr>
          <w:rFonts w:ascii="Arial" w:hAnsi="Arial" w:cs="Arial"/>
        </w:rPr>
        <w:t xml:space="preserve">; </w:t>
      </w:r>
      <w:r w:rsidR="00225A78" w:rsidRPr="00E96B2E">
        <w:rPr>
          <w:rFonts w:ascii="Arial" w:hAnsi="Arial" w:cs="Arial"/>
          <w:i/>
        </w:rPr>
        <w:t xml:space="preserve">see also </w:t>
      </w:r>
      <w:r w:rsidR="00FC688A" w:rsidRPr="00E96B2E">
        <w:rPr>
          <w:rFonts w:ascii="Arial" w:hAnsi="Arial" w:cs="Arial"/>
        </w:rPr>
        <w:t>State v. Johnson</w:t>
      </w:r>
      <w:r w:rsidR="00FC688A" w:rsidRPr="00E96B2E">
        <w:rPr>
          <w:rFonts w:ascii="Arial" w:hAnsi="Arial" w:cs="Arial"/>
          <w:i/>
        </w:rPr>
        <w:t>,</w:t>
      </w:r>
      <w:r w:rsidR="00FC688A" w:rsidRPr="00E96B2E">
        <w:rPr>
          <w:rFonts w:ascii="Arial" w:hAnsi="Arial" w:cs="Arial"/>
        </w:rPr>
        <w:t xml:space="preserve"> 317 N.C. 417, 433 (1986) (G.S. 15A-1214(h) and (i), read together, require a defendant who has peremptory challenges available when a challenge for cause is denied </w:t>
      </w:r>
      <w:r w:rsidR="006B47EB">
        <w:rPr>
          <w:rFonts w:ascii="Arial" w:hAnsi="Arial" w:cs="Arial"/>
        </w:rPr>
        <w:t>to</w:t>
      </w:r>
      <w:r w:rsidR="006B47EB" w:rsidRPr="00E96B2E">
        <w:rPr>
          <w:rFonts w:ascii="Arial" w:hAnsi="Arial" w:cs="Arial"/>
        </w:rPr>
        <w:t xml:space="preserve"> </w:t>
      </w:r>
      <w:r w:rsidR="00FC688A" w:rsidRPr="00E96B2E">
        <w:rPr>
          <w:rFonts w:ascii="Arial" w:hAnsi="Arial" w:cs="Arial"/>
        </w:rPr>
        <w:t>exercise a peremptory</w:t>
      </w:r>
      <w:r w:rsidR="006B47EB">
        <w:rPr>
          <w:rFonts w:ascii="Arial" w:hAnsi="Arial" w:cs="Arial"/>
        </w:rPr>
        <w:t xml:space="preserve"> challenge</w:t>
      </w:r>
      <w:r w:rsidR="00FC688A" w:rsidRPr="00E96B2E">
        <w:rPr>
          <w:rFonts w:ascii="Arial" w:hAnsi="Arial" w:cs="Arial"/>
        </w:rPr>
        <w:t xml:space="preserve"> to remove the unwanted juror)</w:t>
      </w:r>
      <w:r w:rsidR="00017263">
        <w:rPr>
          <w:rFonts w:ascii="Arial" w:hAnsi="Arial" w:cs="Arial"/>
        </w:rPr>
        <w:t xml:space="preserve">; State v. Wilson, 283 N.C. App. 419, 424-25 (2022) (defendant failed to preserve appellate review of alleged </w:t>
      </w:r>
      <w:r w:rsidR="00017263">
        <w:rPr>
          <w:rFonts w:ascii="Arial" w:hAnsi="Arial" w:cs="Arial"/>
        </w:rPr>
        <w:lastRenderedPageBreak/>
        <w:t>erroneous denial of challenge for cause by not adhering to procedures of G.S. 15A-1214(i))</w:t>
      </w:r>
      <w:r w:rsidR="00225A78" w:rsidRPr="00E96B2E">
        <w:rPr>
          <w:rFonts w:ascii="Arial" w:hAnsi="Arial" w:cs="Arial"/>
        </w:rPr>
        <w:t>.</w:t>
      </w:r>
    </w:p>
    <w:p w14:paraId="0323FE5D" w14:textId="77777777" w:rsidR="00AC0D14" w:rsidRPr="00E96B2E" w:rsidRDefault="00464064" w:rsidP="00976A02">
      <w:pPr>
        <w:ind w:left="1440" w:hanging="720"/>
        <w:rPr>
          <w:rFonts w:ascii="Arial" w:hAnsi="Arial" w:cs="Arial"/>
        </w:rPr>
      </w:pPr>
      <w:r w:rsidRPr="00E96B2E">
        <w:rPr>
          <w:rFonts w:ascii="Arial" w:hAnsi="Arial" w:cs="Arial"/>
        </w:rPr>
        <w:tab/>
      </w:r>
      <w:r w:rsidR="00790754" w:rsidRPr="00E96B2E">
        <w:rPr>
          <w:rFonts w:ascii="Arial" w:hAnsi="Arial" w:cs="Arial"/>
        </w:rPr>
        <w:tab/>
        <w:t xml:space="preserve">If the judge reconsiders the denial of the challenge for cause and determines that the juror should have been excused for cause, the judge must allow the party an additional peremptory challenge. </w:t>
      </w:r>
      <w:r w:rsidR="00FC688A" w:rsidRPr="00E96B2E">
        <w:rPr>
          <w:rFonts w:ascii="Arial" w:hAnsi="Arial" w:cs="Arial"/>
        </w:rPr>
        <w:t>G.S. 15A-1214(i).</w:t>
      </w:r>
    </w:p>
    <w:p w14:paraId="20249201" w14:textId="77777777" w:rsidR="00976A02" w:rsidRPr="00E96B2E" w:rsidRDefault="00976A02" w:rsidP="00F95C9D">
      <w:pPr>
        <w:ind w:left="720" w:hanging="720"/>
        <w:rPr>
          <w:rFonts w:ascii="Arial" w:hAnsi="Arial" w:cs="Arial"/>
        </w:rPr>
      </w:pPr>
    </w:p>
    <w:p w14:paraId="3602039C" w14:textId="5726B56B" w:rsidR="00E754C3" w:rsidRPr="00E96B2E" w:rsidRDefault="00E754C3" w:rsidP="00E57275">
      <w:pPr>
        <w:pStyle w:val="ListParagraph"/>
        <w:numPr>
          <w:ilvl w:val="0"/>
          <w:numId w:val="23"/>
        </w:numPr>
        <w:rPr>
          <w:rFonts w:ascii="Arial" w:hAnsi="Arial" w:cs="Arial"/>
          <w:b/>
        </w:rPr>
      </w:pPr>
      <w:bookmarkStart w:id="50" w:name="_Toc214968946"/>
      <w:r w:rsidRPr="00E96B2E">
        <w:rPr>
          <w:rStyle w:val="Heading1Char"/>
        </w:rPr>
        <w:t>Peremptory Challenges</w:t>
      </w:r>
      <w:bookmarkEnd w:id="50"/>
      <w:r w:rsidR="00F1572D" w:rsidRPr="00E96B2E">
        <w:rPr>
          <w:rFonts w:ascii="Arial" w:hAnsi="Arial" w:cs="Arial"/>
          <w:b/>
        </w:rPr>
        <w:t>.</w:t>
      </w:r>
    </w:p>
    <w:p w14:paraId="065149F2" w14:textId="3823BD44" w:rsidR="008F6683" w:rsidRPr="00E96B2E" w:rsidRDefault="005F50C9" w:rsidP="00FD56D0">
      <w:pPr>
        <w:pStyle w:val="ListParagraph"/>
        <w:numPr>
          <w:ilvl w:val="0"/>
          <w:numId w:val="30"/>
        </w:numPr>
        <w:rPr>
          <w:rFonts w:ascii="Arial" w:hAnsi="Arial" w:cs="Arial"/>
        </w:rPr>
      </w:pPr>
      <w:bookmarkStart w:id="51" w:name="_Toc214968947"/>
      <w:r w:rsidRPr="00E96B2E">
        <w:rPr>
          <w:rStyle w:val="Heading2Char"/>
        </w:rPr>
        <w:t>Generally</w:t>
      </w:r>
      <w:bookmarkEnd w:id="51"/>
      <w:r w:rsidRPr="00E96B2E">
        <w:rPr>
          <w:rFonts w:ascii="Arial" w:hAnsi="Arial" w:cs="Arial"/>
          <w:b/>
        </w:rPr>
        <w:t>.</w:t>
      </w:r>
      <w:r w:rsidR="008F6683" w:rsidRPr="00E96B2E">
        <w:rPr>
          <w:rFonts w:ascii="Arial" w:hAnsi="Arial" w:cs="Arial"/>
        </w:rPr>
        <w:t xml:space="preserve"> The right to peremptory challenges is statutory, not constitutional. </w:t>
      </w:r>
      <w:r w:rsidR="008F6683" w:rsidRPr="00E96B2E">
        <w:rPr>
          <w:rFonts w:ascii="Arial" w:hAnsi="Arial" w:cs="Arial"/>
          <w:i/>
        </w:rPr>
        <w:t xml:space="preserve">See </w:t>
      </w:r>
      <w:r w:rsidR="00FC688A" w:rsidRPr="00E96B2E">
        <w:rPr>
          <w:rFonts w:ascii="Arial" w:hAnsi="Arial" w:cs="Arial"/>
        </w:rPr>
        <w:t>Rivera v. Illinois</w:t>
      </w:r>
      <w:r w:rsidR="00FC688A" w:rsidRPr="00E96B2E">
        <w:rPr>
          <w:rFonts w:ascii="Arial" w:hAnsi="Arial" w:cs="Arial"/>
          <w:i/>
        </w:rPr>
        <w:t>,</w:t>
      </w:r>
      <w:r w:rsidR="00FC688A" w:rsidRPr="00E96B2E">
        <w:rPr>
          <w:rFonts w:ascii="Arial" w:hAnsi="Arial" w:cs="Arial"/>
        </w:rPr>
        <w:t xml:space="preserve"> 556 U.S. 148, 157 (2009) (peremptory challenges are creatures of statute and states may decline to authorize them)</w:t>
      </w:r>
      <w:r w:rsidR="008F6683" w:rsidRPr="00E96B2E">
        <w:rPr>
          <w:rFonts w:ascii="Arial" w:hAnsi="Arial" w:cs="Arial"/>
        </w:rPr>
        <w:t xml:space="preserve">. </w:t>
      </w:r>
    </w:p>
    <w:p w14:paraId="778E8D52" w14:textId="77777777" w:rsidR="005F50C9" w:rsidRPr="00E96B2E" w:rsidRDefault="008F6683" w:rsidP="005F50C9">
      <w:pPr>
        <w:ind w:left="1440" w:hanging="720"/>
        <w:rPr>
          <w:rFonts w:ascii="Arial" w:hAnsi="Arial" w:cs="Arial"/>
        </w:rPr>
      </w:pPr>
      <w:r w:rsidRPr="00E96B2E">
        <w:rPr>
          <w:rFonts w:ascii="Arial" w:hAnsi="Arial" w:cs="Arial"/>
        </w:rPr>
        <w:tab/>
      </w:r>
      <w:r w:rsidRPr="00E96B2E">
        <w:rPr>
          <w:rFonts w:ascii="Arial" w:hAnsi="Arial" w:cs="Arial"/>
        </w:rPr>
        <w:tab/>
      </w:r>
      <w:r w:rsidR="005F50C9" w:rsidRPr="00E96B2E">
        <w:rPr>
          <w:rFonts w:ascii="Arial" w:hAnsi="Arial" w:cs="Arial"/>
        </w:rPr>
        <w:t>Peremptory challenges allow the parties to excuse jurors based on the party’s own criteria, generally without inquiry or</w:t>
      </w:r>
      <w:r w:rsidR="004818AE" w:rsidRPr="00E96B2E">
        <w:rPr>
          <w:rFonts w:ascii="Arial" w:hAnsi="Arial" w:cs="Arial"/>
        </w:rPr>
        <w:t xml:space="preserve"> a</w:t>
      </w:r>
      <w:r w:rsidR="005F50C9" w:rsidRPr="00E96B2E">
        <w:rPr>
          <w:rFonts w:ascii="Arial" w:hAnsi="Arial" w:cs="Arial"/>
        </w:rPr>
        <w:t xml:space="preserve"> require</w:t>
      </w:r>
      <w:r w:rsidR="004818AE" w:rsidRPr="00E96B2E">
        <w:rPr>
          <w:rFonts w:ascii="Arial" w:hAnsi="Arial" w:cs="Arial"/>
        </w:rPr>
        <w:t>d</w:t>
      </w:r>
      <w:r w:rsidR="005F50C9" w:rsidRPr="00E96B2E">
        <w:rPr>
          <w:rFonts w:ascii="Arial" w:hAnsi="Arial" w:cs="Arial"/>
        </w:rPr>
        <w:t xml:space="preserve"> explanation. The only limit on the exercise of </w:t>
      </w:r>
      <w:proofErr w:type="spellStart"/>
      <w:r w:rsidR="005F50C9" w:rsidRPr="00E96B2E">
        <w:rPr>
          <w:rFonts w:ascii="Arial" w:hAnsi="Arial" w:cs="Arial"/>
        </w:rPr>
        <w:t>peremptories</w:t>
      </w:r>
      <w:proofErr w:type="spellEnd"/>
      <w:r w:rsidR="005F50C9" w:rsidRPr="00E96B2E">
        <w:rPr>
          <w:rFonts w:ascii="Arial" w:hAnsi="Arial" w:cs="Arial"/>
        </w:rPr>
        <w:t xml:space="preserve"> is that neither side may exercise a peremptory challenge because of the juror’s race, gender, or other constitutionally protected characteristic.</w:t>
      </w:r>
    </w:p>
    <w:p w14:paraId="32D07CC6" w14:textId="2A7B09FE" w:rsidR="00F779D5" w:rsidRPr="00E96B2E" w:rsidRDefault="009A7891" w:rsidP="006B7157">
      <w:pPr>
        <w:ind w:left="1440" w:hanging="720"/>
        <w:rPr>
          <w:rFonts w:ascii="Arial" w:hAnsi="Arial" w:cs="Arial"/>
        </w:rPr>
      </w:pPr>
      <w:r w:rsidRPr="00E96B2E">
        <w:rPr>
          <w:rFonts w:ascii="Arial" w:hAnsi="Arial" w:cs="Arial"/>
        </w:rPr>
        <w:tab/>
      </w:r>
      <w:r w:rsidRPr="00E96B2E">
        <w:rPr>
          <w:rFonts w:ascii="Arial" w:hAnsi="Arial" w:cs="Arial"/>
        </w:rPr>
        <w:tab/>
        <w:t xml:space="preserve">For a discussion of the number of peremptory challenges allotted to each side, see </w:t>
      </w:r>
      <w:r w:rsidR="00FC688A" w:rsidRPr="00E96B2E">
        <w:rPr>
          <w:rFonts w:ascii="Arial" w:hAnsi="Arial" w:cs="Arial"/>
        </w:rPr>
        <w:t>Section X.C.</w:t>
      </w:r>
      <w:r w:rsidR="006B7157" w:rsidRPr="00E96B2E">
        <w:rPr>
          <w:rFonts w:ascii="Arial" w:hAnsi="Arial" w:cs="Arial"/>
        </w:rPr>
        <w:t xml:space="preserve"> above.</w:t>
      </w:r>
    </w:p>
    <w:p w14:paraId="034F86AF" w14:textId="77777777" w:rsidR="00221DFB" w:rsidRPr="00E96B2E" w:rsidRDefault="00221DFB" w:rsidP="005F50C9">
      <w:pPr>
        <w:ind w:left="1440" w:hanging="720"/>
        <w:rPr>
          <w:rFonts w:ascii="Arial" w:hAnsi="Arial" w:cs="Arial"/>
        </w:rPr>
      </w:pPr>
      <w:r w:rsidRPr="00E96B2E">
        <w:rPr>
          <w:rFonts w:ascii="Arial" w:hAnsi="Arial" w:cs="Arial"/>
        </w:rPr>
        <w:tab/>
      </w:r>
      <w:r w:rsidRPr="00E96B2E">
        <w:rPr>
          <w:rFonts w:ascii="Arial" w:hAnsi="Arial" w:cs="Arial"/>
        </w:rPr>
        <w:tab/>
      </w:r>
    </w:p>
    <w:p w14:paraId="1CEE9762" w14:textId="176DD8A7" w:rsidR="00AF2068" w:rsidRPr="00E96B2E" w:rsidRDefault="00A64498" w:rsidP="00FD56D0">
      <w:pPr>
        <w:pStyle w:val="ListParagraph"/>
        <w:numPr>
          <w:ilvl w:val="0"/>
          <w:numId w:val="30"/>
        </w:numPr>
        <w:rPr>
          <w:rFonts w:ascii="Arial" w:hAnsi="Arial" w:cs="Arial"/>
        </w:rPr>
      </w:pPr>
      <w:bookmarkStart w:id="52" w:name="_Toc214968948"/>
      <w:r w:rsidRPr="00E96B2E">
        <w:rPr>
          <w:rStyle w:val="Heading2Char"/>
        </w:rPr>
        <w:t xml:space="preserve">Equal Protection </w:t>
      </w:r>
      <w:r w:rsidR="009A7891" w:rsidRPr="00E96B2E">
        <w:rPr>
          <w:rStyle w:val="Heading2Char"/>
        </w:rPr>
        <w:t>Limitations</w:t>
      </w:r>
      <w:r w:rsidRPr="00E96B2E">
        <w:rPr>
          <w:rStyle w:val="Heading2Char"/>
        </w:rPr>
        <w:t xml:space="preserve">: </w:t>
      </w:r>
      <w:r w:rsidRPr="00FB16CA">
        <w:rPr>
          <w:rStyle w:val="Heading2Char"/>
          <w:i/>
          <w:iCs/>
        </w:rPr>
        <w:t>Batson</w:t>
      </w:r>
      <w:r w:rsidRPr="00E96B2E">
        <w:rPr>
          <w:rStyle w:val="Heading2Char"/>
        </w:rPr>
        <w:t xml:space="preserve"> </w:t>
      </w:r>
      <w:r w:rsidR="009A7891" w:rsidRPr="00E96B2E">
        <w:rPr>
          <w:rStyle w:val="Heading2Char"/>
        </w:rPr>
        <w:t>&amp;</w:t>
      </w:r>
      <w:r w:rsidRPr="00E96B2E">
        <w:rPr>
          <w:rStyle w:val="Heading2Char"/>
        </w:rPr>
        <w:t xml:space="preserve"> Its Progeny</w:t>
      </w:r>
      <w:bookmarkEnd w:id="52"/>
      <w:r w:rsidRPr="00E96B2E">
        <w:rPr>
          <w:rFonts w:ascii="Arial" w:hAnsi="Arial" w:cs="Arial"/>
          <w:b/>
        </w:rPr>
        <w:t>.</w:t>
      </w:r>
      <w:r w:rsidRPr="00E96B2E">
        <w:rPr>
          <w:rFonts w:ascii="Arial" w:hAnsi="Arial" w:cs="Arial"/>
        </w:rPr>
        <w:t xml:space="preserve"> </w:t>
      </w:r>
      <w:r w:rsidR="00E71CB5" w:rsidRPr="00E96B2E">
        <w:rPr>
          <w:rFonts w:ascii="Arial" w:hAnsi="Arial" w:cs="Arial"/>
        </w:rPr>
        <w:t xml:space="preserve">Under the United States Supreme Court’s landmark ruling in </w:t>
      </w:r>
      <w:r w:rsidR="00FC688A" w:rsidRPr="00E96B2E">
        <w:rPr>
          <w:rFonts w:ascii="Arial" w:hAnsi="Arial" w:cs="Arial"/>
          <w:i/>
          <w:iCs/>
        </w:rPr>
        <w:t>Batson v. Kentucky,</w:t>
      </w:r>
      <w:r w:rsidR="00FC688A" w:rsidRPr="00E96B2E">
        <w:rPr>
          <w:rFonts w:ascii="Arial" w:hAnsi="Arial" w:cs="Arial"/>
          <w:iCs/>
        </w:rPr>
        <w:t xml:space="preserve"> </w:t>
      </w:r>
      <w:r w:rsidR="00FC688A" w:rsidRPr="00E96B2E">
        <w:rPr>
          <w:rFonts w:ascii="Arial" w:hAnsi="Arial" w:cs="Arial"/>
        </w:rPr>
        <w:t>476 U.S. 79, 89 (1986)</w:t>
      </w:r>
      <w:r w:rsidR="00E71CB5" w:rsidRPr="00E96B2E">
        <w:rPr>
          <w:rFonts w:ascii="Arial" w:hAnsi="Arial" w:cs="Arial"/>
        </w:rPr>
        <w:t xml:space="preserve">, it is a violation of the Equal Protection Clause for </w:t>
      </w:r>
      <w:r w:rsidR="00464064" w:rsidRPr="00E96B2E">
        <w:rPr>
          <w:rFonts w:ascii="Arial" w:hAnsi="Arial" w:cs="Arial"/>
        </w:rPr>
        <w:t xml:space="preserve">either party </w:t>
      </w:r>
      <w:r w:rsidR="00E71CB5" w:rsidRPr="00E96B2E">
        <w:rPr>
          <w:rFonts w:ascii="Arial" w:hAnsi="Arial" w:cs="Arial"/>
        </w:rPr>
        <w:t xml:space="preserve">to exercise a peremptory challenge </w:t>
      </w:r>
      <w:r w:rsidR="00AF2068" w:rsidRPr="00E96B2E">
        <w:rPr>
          <w:rFonts w:ascii="Arial" w:hAnsi="Arial" w:cs="Arial"/>
        </w:rPr>
        <w:t>based on</w:t>
      </w:r>
      <w:r w:rsidR="00E71CB5" w:rsidRPr="00E96B2E">
        <w:rPr>
          <w:rFonts w:ascii="Arial" w:hAnsi="Arial" w:cs="Arial"/>
        </w:rPr>
        <w:t xml:space="preserve"> a prospective juror’s race or sex. </w:t>
      </w:r>
      <w:r w:rsidR="008C1A5D" w:rsidRPr="00E96B2E">
        <w:rPr>
          <w:rFonts w:ascii="Arial" w:hAnsi="Arial" w:cs="Arial"/>
        </w:rPr>
        <w:t xml:space="preserve">Although </w:t>
      </w:r>
      <w:r w:rsidR="008C1A5D" w:rsidRPr="00E96B2E">
        <w:rPr>
          <w:rFonts w:ascii="Arial" w:hAnsi="Arial" w:cs="Arial"/>
          <w:i/>
        </w:rPr>
        <w:t>Batson</w:t>
      </w:r>
      <w:r w:rsidR="008C1A5D" w:rsidRPr="00E96B2E">
        <w:rPr>
          <w:rFonts w:ascii="Arial" w:hAnsi="Arial" w:cs="Arial"/>
        </w:rPr>
        <w:t xml:space="preserve"> concerned only racial discrimination, its principles were extended </w:t>
      </w:r>
      <w:proofErr w:type="gramStart"/>
      <w:r w:rsidR="008C1A5D" w:rsidRPr="00E96B2E">
        <w:rPr>
          <w:rFonts w:ascii="Arial" w:hAnsi="Arial" w:cs="Arial"/>
        </w:rPr>
        <w:t xml:space="preserve">to </w:t>
      </w:r>
      <w:r w:rsidR="00DB652D">
        <w:rPr>
          <w:rFonts w:ascii="Arial" w:hAnsi="Arial" w:cs="Arial"/>
        </w:rPr>
        <w:t>”gender</w:t>
      </w:r>
      <w:proofErr w:type="gramEnd"/>
      <w:r w:rsidR="00DB652D">
        <w:rPr>
          <w:rFonts w:ascii="Arial" w:hAnsi="Arial" w:cs="Arial"/>
        </w:rPr>
        <w:t>-based”</w:t>
      </w:r>
      <w:r w:rsidR="008C1A5D" w:rsidRPr="00E96B2E">
        <w:rPr>
          <w:rFonts w:ascii="Arial" w:hAnsi="Arial" w:cs="Arial"/>
        </w:rPr>
        <w:t xml:space="preserve"> discrimination in </w:t>
      </w:r>
      <w:r w:rsidR="00FC688A" w:rsidRPr="00E96B2E">
        <w:rPr>
          <w:rFonts w:ascii="Arial" w:hAnsi="Arial" w:cs="Arial"/>
          <w:i/>
        </w:rPr>
        <w:t>J.E.B. v. Alabama</w:t>
      </w:r>
      <w:r w:rsidR="00FC688A" w:rsidRPr="00E96B2E">
        <w:rPr>
          <w:rFonts w:ascii="Arial" w:hAnsi="Arial" w:cs="Arial"/>
        </w:rPr>
        <w:t>, 511 U.S. 127, 136 (1994)</w:t>
      </w:r>
      <w:r w:rsidR="00AF2068" w:rsidRPr="00E96B2E">
        <w:rPr>
          <w:rFonts w:ascii="Arial" w:hAnsi="Arial" w:cs="Arial"/>
        </w:rPr>
        <w:t>.</w:t>
      </w:r>
      <w:r w:rsidR="008C1A5D" w:rsidRPr="00E96B2E">
        <w:rPr>
          <w:rFonts w:ascii="Arial" w:hAnsi="Arial" w:cs="Arial"/>
        </w:rPr>
        <w:t xml:space="preserve"> The </w:t>
      </w:r>
      <w:r w:rsidR="00440965">
        <w:rPr>
          <w:rFonts w:ascii="Arial" w:hAnsi="Arial" w:cs="Arial"/>
        </w:rPr>
        <w:t>North Carolina</w:t>
      </w:r>
      <w:r w:rsidR="00440965" w:rsidRPr="00E96B2E">
        <w:rPr>
          <w:rFonts w:ascii="Arial" w:hAnsi="Arial" w:cs="Arial"/>
        </w:rPr>
        <w:t xml:space="preserve"> </w:t>
      </w:r>
      <w:r w:rsidR="008C1A5D" w:rsidRPr="00E96B2E">
        <w:rPr>
          <w:rFonts w:ascii="Arial" w:hAnsi="Arial" w:cs="Arial"/>
        </w:rPr>
        <w:t xml:space="preserve">constitution also prohibits discrimination in jury selection. </w:t>
      </w:r>
      <w:r w:rsidR="00FC688A" w:rsidRPr="00E96B2E">
        <w:rPr>
          <w:rFonts w:ascii="Arial" w:hAnsi="Arial" w:cs="Arial"/>
        </w:rPr>
        <w:t>State v. Waring</w:t>
      </w:r>
      <w:r w:rsidR="00FC688A" w:rsidRPr="00E96B2E">
        <w:rPr>
          <w:rFonts w:ascii="Arial" w:hAnsi="Arial" w:cs="Arial"/>
          <w:i/>
        </w:rPr>
        <w:t>,</w:t>
      </w:r>
      <w:r w:rsidR="00FC688A" w:rsidRPr="00E96B2E">
        <w:rPr>
          <w:rFonts w:ascii="Arial" w:hAnsi="Arial" w:cs="Arial"/>
        </w:rPr>
        <w:t xml:space="preserve"> 364 N.C. 443, 474 (2010)</w:t>
      </w:r>
      <w:r w:rsidR="008C1A5D" w:rsidRPr="00E96B2E">
        <w:rPr>
          <w:rFonts w:ascii="Arial" w:hAnsi="Arial" w:cs="Arial"/>
        </w:rPr>
        <w:t xml:space="preserve">. </w:t>
      </w:r>
      <w:r w:rsidR="009E6FDF">
        <w:rPr>
          <w:rFonts w:ascii="Arial" w:hAnsi="Arial" w:cs="Arial"/>
        </w:rPr>
        <w:t xml:space="preserve">In </w:t>
      </w:r>
      <w:r w:rsidR="009E6FDF">
        <w:rPr>
          <w:rFonts w:ascii="Arial" w:hAnsi="Arial" w:cs="Arial"/>
          <w:i/>
          <w:iCs/>
        </w:rPr>
        <w:t>Flowers v. Mississippi</w:t>
      </w:r>
      <w:r w:rsidR="009E6FDF">
        <w:rPr>
          <w:rFonts w:ascii="Arial" w:hAnsi="Arial" w:cs="Arial"/>
        </w:rPr>
        <w:t xml:space="preserve">, 139 S. Ct. 2228, 2243 (2019), the </w:t>
      </w:r>
      <w:r w:rsidR="00440965">
        <w:rPr>
          <w:rFonts w:ascii="Arial" w:hAnsi="Arial" w:cs="Arial"/>
        </w:rPr>
        <w:t xml:space="preserve">United States Supreme </w:t>
      </w:r>
      <w:r w:rsidR="009E6FDF">
        <w:rPr>
          <w:rFonts w:ascii="Arial" w:hAnsi="Arial" w:cs="Arial"/>
        </w:rPr>
        <w:t xml:space="preserve">Court observed that because they “operate at the front lines of American justice,” trial court judges “possess the primary responsibility to enforce </w:t>
      </w:r>
      <w:r w:rsidR="009E6FDF">
        <w:rPr>
          <w:rFonts w:ascii="Arial" w:hAnsi="Arial" w:cs="Arial"/>
          <w:i/>
          <w:iCs/>
        </w:rPr>
        <w:t>Batson</w:t>
      </w:r>
      <w:r w:rsidR="009E6FDF">
        <w:rPr>
          <w:rFonts w:ascii="Arial" w:hAnsi="Arial" w:cs="Arial"/>
        </w:rPr>
        <w:t xml:space="preserve"> and prevent racial discrimination from seeping into the jury selection process.”</w:t>
      </w:r>
      <w:r w:rsidR="00086199">
        <w:rPr>
          <w:rFonts w:ascii="Arial" w:hAnsi="Arial" w:cs="Arial"/>
        </w:rPr>
        <w:t xml:space="preserve"> </w:t>
      </w:r>
      <w:r w:rsidR="00086199">
        <w:rPr>
          <w:rFonts w:ascii="Arial" w:hAnsi="Arial" w:cs="Arial"/>
          <w:i/>
          <w:iCs/>
        </w:rPr>
        <w:t>See also</w:t>
      </w:r>
      <w:r w:rsidR="00086199">
        <w:rPr>
          <w:rFonts w:ascii="Arial" w:hAnsi="Arial" w:cs="Arial"/>
        </w:rPr>
        <w:t xml:space="preserve"> State v. Campbell, 384 N.C. 126, 131 (2023) (quoting </w:t>
      </w:r>
      <w:r w:rsidR="00086199">
        <w:rPr>
          <w:rFonts w:ascii="Arial" w:hAnsi="Arial" w:cs="Arial"/>
          <w:i/>
          <w:iCs/>
        </w:rPr>
        <w:t xml:space="preserve">Flowers </w:t>
      </w:r>
      <w:r w:rsidR="00086199">
        <w:rPr>
          <w:rFonts w:ascii="Arial" w:hAnsi="Arial" w:cs="Arial"/>
        </w:rPr>
        <w:t>on this point).</w:t>
      </w:r>
    </w:p>
    <w:p w14:paraId="083239BD" w14:textId="2FEF7E19" w:rsidR="00B80CD1" w:rsidRPr="00E96B2E" w:rsidRDefault="00AF2068" w:rsidP="00B80CD1">
      <w:pPr>
        <w:ind w:left="1440" w:hanging="720"/>
        <w:rPr>
          <w:rFonts w:ascii="Arial" w:hAnsi="Arial" w:cs="Arial"/>
        </w:rPr>
      </w:pPr>
      <w:r w:rsidRPr="00E96B2E">
        <w:rPr>
          <w:rFonts w:ascii="Arial" w:hAnsi="Arial" w:cs="Arial"/>
        </w:rPr>
        <w:tab/>
      </w:r>
      <w:r w:rsidRPr="00E96B2E">
        <w:rPr>
          <w:rFonts w:ascii="Arial" w:hAnsi="Arial" w:cs="Arial"/>
        </w:rPr>
        <w:tab/>
      </w:r>
      <w:r w:rsidR="008C1A5D" w:rsidRPr="00E96B2E">
        <w:rPr>
          <w:rFonts w:ascii="Arial" w:hAnsi="Arial" w:cs="Arial"/>
        </w:rPr>
        <w:t xml:space="preserve">The defendant need not be of the same race or </w:t>
      </w:r>
      <w:r w:rsidR="00DB652D">
        <w:rPr>
          <w:rFonts w:ascii="Arial" w:hAnsi="Arial" w:cs="Arial"/>
        </w:rPr>
        <w:t>gender</w:t>
      </w:r>
      <w:r w:rsidR="008C1A5D" w:rsidRPr="00E96B2E">
        <w:rPr>
          <w:rFonts w:ascii="Arial" w:hAnsi="Arial" w:cs="Arial"/>
        </w:rPr>
        <w:t xml:space="preserve"> as the prospective juror who was excused to </w:t>
      </w:r>
      <w:r w:rsidRPr="00E96B2E">
        <w:rPr>
          <w:rFonts w:ascii="Arial" w:hAnsi="Arial" w:cs="Arial"/>
        </w:rPr>
        <w:t>assert</w:t>
      </w:r>
      <w:r w:rsidR="008C1A5D" w:rsidRPr="00E96B2E">
        <w:rPr>
          <w:rFonts w:ascii="Arial" w:hAnsi="Arial" w:cs="Arial"/>
        </w:rPr>
        <w:t xml:space="preserve"> that the </w:t>
      </w:r>
      <w:r w:rsidRPr="00E96B2E">
        <w:rPr>
          <w:rFonts w:ascii="Arial" w:hAnsi="Arial" w:cs="Arial"/>
        </w:rPr>
        <w:t>S</w:t>
      </w:r>
      <w:r w:rsidR="008C1A5D" w:rsidRPr="00E96B2E">
        <w:rPr>
          <w:rFonts w:ascii="Arial" w:hAnsi="Arial" w:cs="Arial"/>
        </w:rPr>
        <w:t xml:space="preserve">tate </w:t>
      </w:r>
      <w:r w:rsidRPr="00E96B2E">
        <w:rPr>
          <w:rFonts w:ascii="Arial" w:hAnsi="Arial" w:cs="Arial"/>
        </w:rPr>
        <w:t xml:space="preserve">improperly </w:t>
      </w:r>
      <w:r w:rsidR="008C1A5D" w:rsidRPr="00E96B2E">
        <w:rPr>
          <w:rFonts w:ascii="Arial" w:hAnsi="Arial" w:cs="Arial"/>
        </w:rPr>
        <w:t xml:space="preserve">challenged the juror. </w:t>
      </w:r>
      <w:r w:rsidR="00FC688A" w:rsidRPr="00E96B2E">
        <w:rPr>
          <w:rFonts w:ascii="Arial" w:hAnsi="Arial" w:cs="Arial"/>
        </w:rPr>
        <w:t>Powers v. Ohio, 499 U.S. 400, 415 (1991)</w:t>
      </w:r>
      <w:r w:rsidR="008C1A5D" w:rsidRPr="00E96B2E">
        <w:rPr>
          <w:rFonts w:ascii="Arial" w:hAnsi="Arial" w:cs="Arial"/>
        </w:rPr>
        <w:t xml:space="preserve">; </w:t>
      </w:r>
      <w:r w:rsidR="00FC688A" w:rsidRPr="00E96B2E">
        <w:rPr>
          <w:rFonts w:ascii="Arial" w:hAnsi="Arial" w:cs="Arial"/>
        </w:rPr>
        <w:t>State v. Locklear, 349 N.C. 118, 140 (1998)</w:t>
      </w:r>
      <w:r w:rsidR="00B80CD1" w:rsidRPr="00E96B2E">
        <w:rPr>
          <w:rFonts w:ascii="Arial" w:hAnsi="Arial" w:cs="Arial"/>
        </w:rPr>
        <w:t xml:space="preserve">. </w:t>
      </w:r>
    </w:p>
    <w:p w14:paraId="09DDB572" w14:textId="56A05A08" w:rsidR="00B80CD1" w:rsidRPr="0060170B" w:rsidRDefault="00B80CD1" w:rsidP="00B80CD1">
      <w:pPr>
        <w:ind w:left="1440" w:hanging="720"/>
        <w:rPr>
          <w:rFonts w:ascii="Arial" w:hAnsi="Arial" w:cs="Arial"/>
        </w:rPr>
      </w:pPr>
      <w:r w:rsidRPr="00E96B2E">
        <w:rPr>
          <w:rFonts w:ascii="WarnockPro-Regular" w:hAnsi="WarnockPro-Regular" w:cs="WarnockPro-Regular"/>
        </w:rPr>
        <w:tab/>
      </w:r>
      <w:r w:rsidRPr="00E96B2E">
        <w:rPr>
          <w:rFonts w:ascii="WarnockPro-Regular" w:hAnsi="WarnockPro-Regular" w:cs="WarnockPro-Regular"/>
        </w:rPr>
        <w:tab/>
      </w:r>
      <w:r w:rsidR="00124047">
        <w:rPr>
          <w:rFonts w:ascii="Arial" w:hAnsi="Arial" w:cs="Arial"/>
        </w:rPr>
        <w:t>To</w:t>
      </w:r>
      <w:r w:rsidR="00DB652D">
        <w:rPr>
          <w:rFonts w:ascii="Arial" w:hAnsi="Arial" w:cs="Arial"/>
        </w:rPr>
        <w:t xml:space="preserve"> preserve a </w:t>
      </w:r>
      <w:r w:rsidR="00DB652D">
        <w:rPr>
          <w:rFonts w:ascii="Arial" w:hAnsi="Arial" w:cs="Arial"/>
          <w:i/>
          <w:iCs/>
        </w:rPr>
        <w:t xml:space="preserve">Batson </w:t>
      </w:r>
      <w:r w:rsidR="00DB652D">
        <w:rPr>
          <w:rFonts w:ascii="Arial" w:hAnsi="Arial" w:cs="Arial"/>
        </w:rPr>
        <w:t>challenge for appellate review, an appellant must make a record which shows the race of a challenged juror. State v. Bennett, 374 N.C. 579, 592 (2020). Several North Carolina Supreme Court cases hold that s</w:t>
      </w:r>
      <w:r w:rsidRPr="00E96B2E">
        <w:rPr>
          <w:rFonts w:ascii="Arial" w:hAnsi="Arial" w:cs="Arial"/>
        </w:rPr>
        <w:t xml:space="preserve">tatements of counsel based on a prospective juror’s appearance are not sufficient to establish the race of a prospective juror, nor are the subjective impressions of the court reporter. </w:t>
      </w:r>
      <w:r w:rsidR="00DB652D">
        <w:rPr>
          <w:rFonts w:ascii="Arial" w:hAnsi="Arial" w:cs="Arial"/>
          <w:i/>
          <w:iCs/>
        </w:rPr>
        <w:t>See, e.g.</w:t>
      </w:r>
      <w:r w:rsidR="00DB652D">
        <w:rPr>
          <w:rFonts w:ascii="Arial" w:hAnsi="Arial" w:cs="Arial"/>
        </w:rPr>
        <w:t>,</w:t>
      </w:r>
      <w:r w:rsidR="00DB652D">
        <w:rPr>
          <w:rFonts w:ascii="Arial" w:hAnsi="Arial" w:cs="Arial"/>
          <w:i/>
          <w:iCs/>
        </w:rPr>
        <w:t xml:space="preserve"> </w:t>
      </w:r>
      <w:r w:rsidR="00FC688A" w:rsidRPr="00E96B2E">
        <w:rPr>
          <w:rFonts w:ascii="Arial" w:hAnsi="Arial" w:cs="Arial"/>
        </w:rPr>
        <w:t>State v. Brogden</w:t>
      </w:r>
      <w:r w:rsidR="00FC688A" w:rsidRPr="00E96B2E">
        <w:rPr>
          <w:rFonts w:ascii="Arial" w:hAnsi="Arial" w:cs="Arial"/>
          <w:i/>
        </w:rPr>
        <w:t>,</w:t>
      </w:r>
      <w:r w:rsidR="00FC688A" w:rsidRPr="00E96B2E">
        <w:rPr>
          <w:rFonts w:ascii="Arial" w:hAnsi="Arial" w:cs="Arial"/>
        </w:rPr>
        <w:t xml:space="preserve"> 329 N.C. 534, 546 (1991) (holding that the defendant failed to preserve a </w:t>
      </w:r>
      <w:r w:rsidR="00FC688A" w:rsidRPr="00E96B2E">
        <w:rPr>
          <w:rFonts w:ascii="Arial" w:hAnsi="Arial" w:cs="Arial"/>
          <w:i/>
          <w:iCs/>
        </w:rPr>
        <w:t xml:space="preserve">Batson </w:t>
      </w:r>
      <w:r w:rsidR="00FC688A" w:rsidRPr="00E96B2E">
        <w:rPr>
          <w:rFonts w:ascii="Arial" w:hAnsi="Arial" w:cs="Arial"/>
        </w:rPr>
        <w:t>claim by defense counsel’s subjective impressions of jurors’ race and notations made by the court reporter of her subjective impressions)</w:t>
      </w:r>
      <w:r w:rsidRPr="00E96B2E">
        <w:rPr>
          <w:rFonts w:ascii="Arial" w:hAnsi="Arial" w:cs="Arial"/>
        </w:rPr>
        <w:t xml:space="preserve">; </w:t>
      </w:r>
      <w:r w:rsidR="00FC688A" w:rsidRPr="00E96B2E">
        <w:rPr>
          <w:rFonts w:ascii="Arial" w:hAnsi="Arial" w:cs="Arial"/>
        </w:rPr>
        <w:t>State v. Payne, 327 N.C. 194, 200 (1990) (defense lawyer’s affidavit was insufficient to establish jurors’ race)</w:t>
      </w:r>
      <w:r w:rsidR="00DB652D">
        <w:rPr>
          <w:rFonts w:ascii="Arial" w:hAnsi="Arial" w:cs="Arial"/>
        </w:rPr>
        <w:t>.</w:t>
      </w:r>
      <w:r w:rsidRPr="00E96B2E">
        <w:rPr>
          <w:rFonts w:ascii="Arial" w:hAnsi="Arial" w:cs="Arial"/>
        </w:rPr>
        <w:t xml:space="preserve"> </w:t>
      </w:r>
      <w:r w:rsidR="00DB652D">
        <w:rPr>
          <w:rFonts w:ascii="Arial" w:hAnsi="Arial" w:cs="Arial"/>
        </w:rPr>
        <w:t xml:space="preserve">However, in </w:t>
      </w:r>
      <w:r w:rsidR="00DB652D">
        <w:rPr>
          <w:rFonts w:ascii="Arial" w:hAnsi="Arial" w:cs="Arial"/>
          <w:i/>
          <w:iCs/>
        </w:rPr>
        <w:t>Bennett</w:t>
      </w:r>
      <w:r w:rsidR="00DB652D">
        <w:rPr>
          <w:rFonts w:ascii="Arial" w:hAnsi="Arial" w:cs="Arial"/>
        </w:rPr>
        <w:t xml:space="preserve"> the North Carolina Supreme Court explained that subjective impressions of a prospective juror’s race are sufficient to establish a record for appellate review in situations where there is a “complete absence of any dispute” among the trial participants about the prospective juror’s race.</w:t>
      </w:r>
      <w:r w:rsidR="00C90528">
        <w:rPr>
          <w:rFonts w:ascii="Arial" w:hAnsi="Arial" w:cs="Arial"/>
        </w:rPr>
        <w:t xml:space="preserve"> </w:t>
      </w:r>
      <w:r w:rsidR="005E03B8">
        <w:rPr>
          <w:rFonts w:ascii="Arial" w:hAnsi="Arial" w:cs="Arial"/>
        </w:rPr>
        <w:t>374 N.C. at 594-95</w:t>
      </w:r>
      <w:r w:rsidR="00C90528">
        <w:rPr>
          <w:rFonts w:ascii="Arial" w:hAnsi="Arial" w:cs="Arial"/>
        </w:rPr>
        <w:t>.</w:t>
      </w:r>
      <w:r w:rsidR="00DB652D">
        <w:rPr>
          <w:rFonts w:ascii="Arial" w:hAnsi="Arial" w:cs="Arial"/>
        </w:rPr>
        <w:t xml:space="preserve"> Distinguishing </w:t>
      </w:r>
      <w:r w:rsidR="00DB652D">
        <w:rPr>
          <w:rFonts w:ascii="Arial" w:hAnsi="Arial" w:cs="Arial"/>
          <w:i/>
          <w:iCs/>
        </w:rPr>
        <w:t xml:space="preserve">Brogden </w:t>
      </w:r>
      <w:r w:rsidR="00DB652D">
        <w:rPr>
          <w:rFonts w:ascii="Arial" w:hAnsi="Arial" w:cs="Arial"/>
        </w:rPr>
        <w:t xml:space="preserve">and </w:t>
      </w:r>
      <w:r w:rsidR="00DB652D">
        <w:rPr>
          <w:rFonts w:ascii="Arial" w:hAnsi="Arial" w:cs="Arial"/>
          <w:i/>
          <w:iCs/>
        </w:rPr>
        <w:t>Payne</w:t>
      </w:r>
      <w:r w:rsidR="00DB652D">
        <w:rPr>
          <w:rFonts w:ascii="Arial" w:hAnsi="Arial" w:cs="Arial"/>
        </w:rPr>
        <w:t xml:space="preserve"> as cases involving attempts to “establish racial identity on the basis of the subjective impressions of a limited number of </w:t>
      </w:r>
      <w:r w:rsidR="00DB652D">
        <w:rPr>
          <w:rFonts w:ascii="Arial" w:hAnsi="Arial" w:cs="Arial"/>
        </w:rPr>
        <w:lastRenderedPageBreak/>
        <w:t xml:space="preserve">trial participants,” the court observed that the record in </w:t>
      </w:r>
      <w:r w:rsidR="00DB652D">
        <w:rPr>
          <w:rFonts w:ascii="Arial" w:hAnsi="Arial" w:cs="Arial"/>
          <w:i/>
          <w:iCs/>
        </w:rPr>
        <w:t xml:space="preserve">Bennett </w:t>
      </w:r>
      <w:r w:rsidR="00DB652D">
        <w:rPr>
          <w:rFonts w:ascii="Arial" w:hAnsi="Arial" w:cs="Arial"/>
        </w:rPr>
        <w:t xml:space="preserve">established that trial counsel, the prosecutor, and the trial court “each agreed that [the prospective jurors at issue] were African American.” </w:t>
      </w:r>
      <w:r w:rsidR="00DB652D">
        <w:rPr>
          <w:rFonts w:ascii="Arial" w:hAnsi="Arial" w:cs="Arial"/>
          <w:i/>
          <w:iCs/>
        </w:rPr>
        <w:t>Id</w:t>
      </w:r>
      <w:r w:rsidR="00DB652D">
        <w:rPr>
          <w:rFonts w:ascii="Arial" w:hAnsi="Arial" w:cs="Arial"/>
        </w:rPr>
        <w:t>. The court reasoned that this agreement among the participants amounted to a stipulation of the racial identity of the prospective jurors</w:t>
      </w:r>
      <w:r w:rsidR="003D67CA">
        <w:rPr>
          <w:rFonts w:ascii="Arial" w:hAnsi="Arial" w:cs="Arial"/>
        </w:rPr>
        <w:t>; thus, the court proceeded to</w:t>
      </w:r>
      <w:r w:rsidR="0060170B">
        <w:rPr>
          <w:rFonts w:ascii="Arial" w:hAnsi="Arial" w:cs="Arial"/>
        </w:rPr>
        <w:t xml:space="preserve"> review the merits of the defendant’s </w:t>
      </w:r>
      <w:r w:rsidR="0060170B">
        <w:rPr>
          <w:rFonts w:ascii="Arial" w:hAnsi="Arial" w:cs="Arial"/>
          <w:i/>
          <w:iCs/>
        </w:rPr>
        <w:t>Batson</w:t>
      </w:r>
      <w:r w:rsidR="0060170B">
        <w:rPr>
          <w:rFonts w:ascii="Arial" w:hAnsi="Arial" w:cs="Arial"/>
        </w:rPr>
        <w:t xml:space="preserve"> claim</w:t>
      </w:r>
      <w:r w:rsidR="00DB652D">
        <w:rPr>
          <w:rFonts w:ascii="Arial" w:hAnsi="Arial" w:cs="Arial"/>
        </w:rPr>
        <w:t xml:space="preserve">. </w:t>
      </w:r>
      <w:r w:rsidR="00DB652D">
        <w:rPr>
          <w:rFonts w:ascii="Arial" w:hAnsi="Arial" w:cs="Arial"/>
          <w:i/>
          <w:iCs/>
        </w:rPr>
        <w:t>Id</w:t>
      </w:r>
      <w:r w:rsidR="00DB652D">
        <w:rPr>
          <w:rFonts w:ascii="Arial" w:hAnsi="Arial" w:cs="Arial"/>
        </w:rPr>
        <w:t>. at 595.</w:t>
      </w:r>
      <w:r w:rsidR="00DB652D">
        <w:rPr>
          <w:rFonts w:ascii="Arial" w:hAnsi="Arial" w:cs="Arial"/>
          <w:i/>
          <w:iCs/>
        </w:rPr>
        <w:t xml:space="preserve"> </w:t>
      </w:r>
      <w:r w:rsidR="00581BB8">
        <w:rPr>
          <w:rFonts w:ascii="Arial" w:hAnsi="Arial" w:cs="Arial"/>
        </w:rPr>
        <w:t>T</w:t>
      </w:r>
      <w:r w:rsidR="00DB652D">
        <w:rPr>
          <w:rFonts w:ascii="Arial" w:hAnsi="Arial" w:cs="Arial"/>
        </w:rPr>
        <w:t xml:space="preserve">he best evidence of a prospective juror’s race or gender </w:t>
      </w:r>
      <w:r w:rsidR="00581BB8">
        <w:rPr>
          <w:rFonts w:ascii="Arial" w:hAnsi="Arial" w:cs="Arial"/>
        </w:rPr>
        <w:t xml:space="preserve">may be </w:t>
      </w:r>
      <w:r w:rsidR="00DB652D">
        <w:rPr>
          <w:rFonts w:ascii="Arial" w:hAnsi="Arial" w:cs="Arial"/>
        </w:rPr>
        <w:t xml:space="preserve">the juror’s own statement of the characteristic for the record. </w:t>
      </w:r>
      <w:r w:rsidR="004667C5" w:rsidRPr="000224DB">
        <w:rPr>
          <w:rFonts w:ascii="Arial" w:hAnsi="Arial" w:cs="Arial"/>
          <w:i/>
          <w:iCs/>
        </w:rPr>
        <w:t>See</w:t>
      </w:r>
      <w:r w:rsidR="004667C5">
        <w:rPr>
          <w:rFonts w:ascii="Arial" w:hAnsi="Arial" w:cs="Arial"/>
        </w:rPr>
        <w:t xml:space="preserve"> </w:t>
      </w:r>
      <w:r w:rsidR="00DB652D" w:rsidRPr="00E96B2E">
        <w:rPr>
          <w:rFonts w:ascii="Arial" w:hAnsi="Arial" w:cs="Arial"/>
        </w:rPr>
        <w:t>State v. Mitchell</w:t>
      </w:r>
      <w:r w:rsidR="00DB652D" w:rsidRPr="00E96B2E">
        <w:rPr>
          <w:rFonts w:ascii="Arial" w:hAnsi="Arial" w:cs="Arial"/>
          <w:i/>
        </w:rPr>
        <w:t>,</w:t>
      </w:r>
      <w:r w:rsidR="00DB652D" w:rsidRPr="00E96B2E">
        <w:rPr>
          <w:rFonts w:ascii="Arial" w:hAnsi="Arial" w:cs="Arial"/>
        </w:rPr>
        <w:t xml:space="preserve"> 321 N.C. 650, 656 (1988) (if there is any question about a prospective juror’s race, it must be resolved by the trial judge’s questioning of the juror or other proper evidence).</w:t>
      </w:r>
      <w:r w:rsidR="00DB652D">
        <w:rPr>
          <w:rFonts w:ascii="Arial" w:hAnsi="Arial" w:cs="Arial"/>
        </w:rPr>
        <w:t xml:space="preserve"> </w:t>
      </w:r>
      <w:r w:rsidR="00C90528">
        <w:rPr>
          <w:rFonts w:ascii="Arial" w:hAnsi="Arial" w:cs="Arial"/>
        </w:rPr>
        <w:t>A</w:t>
      </w:r>
      <w:r w:rsidRPr="00E96B2E">
        <w:rPr>
          <w:rFonts w:ascii="Arial" w:hAnsi="Arial" w:cs="Arial"/>
        </w:rPr>
        <w:t xml:space="preserve"> juror may </w:t>
      </w:r>
      <w:r w:rsidR="00DB652D">
        <w:rPr>
          <w:rFonts w:ascii="Arial" w:hAnsi="Arial" w:cs="Arial"/>
        </w:rPr>
        <w:t>make such a</w:t>
      </w:r>
      <w:r w:rsidR="0060170B">
        <w:rPr>
          <w:rFonts w:ascii="Arial" w:hAnsi="Arial" w:cs="Arial"/>
        </w:rPr>
        <w:t xml:space="preserve"> self-identifying</w:t>
      </w:r>
      <w:r w:rsidR="00DB652D">
        <w:rPr>
          <w:rFonts w:ascii="Arial" w:hAnsi="Arial" w:cs="Arial"/>
        </w:rPr>
        <w:t xml:space="preserve"> statement</w:t>
      </w:r>
      <w:r w:rsidRPr="00E96B2E">
        <w:rPr>
          <w:rFonts w:ascii="Arial" w:hAnsi="Arial" w:cs="Arial"/>
        </w:rPr>
        <w:t xml:space="preserve"> in a questionnaire or in open court.</w:t>
      </w:r>
      <w:r w:rsidR="0060170B">
        <w:rPr>
          <w:rFonts w:ascii="Arial" w:hAnsi="Arial" w:cs="Arial"/>
        </w:rPr>
        <w:t xml:space="preserve"> Note, however, that the court in </w:t>
      </w:r>
      <w:r w:rsidR="0060170B">
        <w:rPr>
          <w:rFonts w:ascii="Arial" w:hAnsi="Arial" w:cs="Arial"/>
          <w:i/>
          <w:iCs/>
        </w:rPr>
        <w:t xml:space="preserve">Bennett </w:t>
      </w:r>
      <w:r w:rsidR="0060170B">
        <w:rPr>
          <w:rFonts w:ascii="Arial" w:hAnsi="Arial" w:cs="Arial"/>
        </w:rPr>
        <w:t xml:space="preserve">emphasized that its research failed “to find a decision from any . . . American jurisdiction” precluding methods for determining racial identity other than self-identification. 374 N.C. at 596-97. </w:t>
      </w:r>
      <w:r w:rsidR="009E6FDF">
        <w:rPr>
          <w:rFonts w:ascii="Arial" w:hAnsi="Arial" w:cs="Arial"/>
        </w:rPr>
        <w:t>Similar</w:t>
      </w:r>
      <w:r w:rsidR="0060170B">
        <w:rPr>
          <w:rFonts w:ascii="Arial" w:hAnsi="Arial" w:cs="Arial"/>
        </w:rPr>
        <w:t xml:space="preserve"> principles presumably apply to situations involving </w:t>
      </w:r>
      <w:r w:rsidR="0060170B">
        <w:rPr>
          <w:rFonts w:ascii="Arial" w:hAnsi="Arial" w:cs="Arial"/>
          <w:i/>
          <w:iCs/>
        </w:rPr>
        <w:t xml:space="preserve">Batson </w:t>
      </w:r>
      <w:r w:rsidR="0060170B">
        <w:rPr>
          <w:rFonts w:ascii="Arial" w:hAnsi="Arial" w:cs="Arial"/>
        </w:rPr>
        <w:t xml:space="preserve">challenges </w:t>
      </w:r>
      <w:proofErr w:type="gramStart"/>
      <w:r w:rsidR="0060170B">
        <w:rPr>
          <w:rFonts w:ascii="Arial" w:hAnsi="Arial" w:cs="Arial"/>
        </w:rPr>
        <w:t>on the basis of</w:t>
      </w:r>
      <w:proofErr w:type="gramEnd"/>
      <w:r w:rsidR="0060170B">
        <w:rPr>
          <w:rFonts w:ascii="Arial" w:hAnsi="Arial" w:cs="Arial"/>
        </w:rPr>
        <w:t xml:space="preserve"> gender </w:t>
      </w:r>
      <w:r w:rsidR="00410AC8">
        <w:rPr>
          <w:rFonts w:ascii="Arial" w:hAnsi="Arial" w:cs="Arial"/>
        </w:rPr>
        <w:t xml:space="preserve">though </w:t>
      </w:r>
      <w:r w:rsidR="0060170B">
        <w:rPr>
          <w:rFonts w:ascii="Arial" w:hAnsi="Arial" w:cs="Arial"/>
        </w:rPr>
        <w:t>there is no North Carolina case law on t</w:t>
      </w:r>
      <w:r w:rsidR="00C90528">
        <w:rPr>
          <w:rFonts w:ascii="Arial" w:hAnsi="Arial" w:cs="Arial"/>
        </w:rPr>
        <w:t>h</w:t>
      </w:r>
      <w:r w:rsidR="0060170B">
        <w:rPr>
          <w:rFonts w:ascii="Arial" w:hAnsi="Arial" w:cs="Arial"/>
        </w:rPr>
        <w:t xml:space="preserve">e issue. </w:t>
      </w:r>
    </w:p>
    <w:p w14:paraId="19868938" w14:textId="77777777" w:rsidR="006F6184" w:rsidRPr="00E96B2E" w:rsidRDefault="00B80CD1" w:rsidP="006F6184">
      <w:pPr>
        <w:ind w:left="1440" w:hanging="720"/>
        <w:rPr>
          <w:rFonts w:ascii="Arial" w:hAnsi="Arial" w:cs="Arial"/>
        </w:rPr>
      </w:pPr>
      <w:r w:rsidRPr="00E96B2E">
        <w:rPr>
          <w:rFonts w:ascii="Arial" w:hAnsi="Arial" w:cs="Arial"/>
        </w:rPr>
        <w:tab/>
      </w:r>
      <w:r w:rsidRPr="00E96B2E">
        <w:rPr>
          <w:rFonts w:ascii="Arial" w:hAnsi="Arial" w:cs="Arial"/>
        </w:rPr>
        <w:tab/>
        <w:t xml:space="preserve">When a party contends that the other </w:t>
      </w:r>
      <w:r w:rsidR="00464064" w:rsidRPr="00E96B2E">
        <w:rPr>
          <w:rFonts w:ascii="Arial" w:hAnsi="Arial" w:cs="Arial"/>
        </w:rPr>
        <w:t>side</w:t>
      </w:r>
      <w:r w:rsidRPr="00E96B2E">
        <w:rPr>
          <w:rFonts w:ascii="Arial" w:hAnsi="Arial" w:cs="Arial"/>
        </w:rPr>
        <w:t xml:space="preserve"> has exercised a peremptory challenge in a discriminatory manner—that is, when a party makes a </w:t>
      </w:r>
      <w:r w:rsidRPr="00E96B2E">
        <w:rPr>
          <w:rFonts w:ascii="Arial" w:hAnsi="Arial" w:cs="Arial"/>
          <w:i/>
          <w:iCs/>
        </w:rPr>
        <w:t xml:space="preserve">Batson </w:t>
      </w:r>
      <w:r w:rsidRPr="00E96B2E">
        <w:rPr>
          <w:rFonts w:ascii="Arial" w:hAnsi="Arial" w:cs="Arial"/>
        </w:rPr>
        <w:t>claim—the trial judge must follow a three-step process to resolve the issue:</w:t>
      </w:r>
      <w:r w:rsidR="006F6184" w:rsidRPr="00E96B2E">
        <w:rPr>
          <w:rFonts w:ascii="Arial" w:hAnsi="Arial" w:cs="Arial"/>
        </w:rPr>
        <w:t xml:space="preserve"> </w:t>
      </w:r>
    </w:p>
    <w:p w14:paraId="594AE2AA" w14:textId="77777777" w:rsidR="009A7891" w:rsidRPr="00E96B2E" w:rsidRDefault="009A7891" w:rsidP="006F6184">
      <w:pPr>
        <w:ind w:left="1440" w:hanging="720"/>
        <w:rPr>
          <w:rFonts w:ascii="Arial" w:hAnsi="Arial" w:cs="Arial"/>
        </w:rPr>
      </w:pPr>
    </w:p>
    <w:p w14:paraId="28E66BE0" w14:textId="189E0971" w:rsidR="006F6184" w:rsidRPr="00E96B2E" w:rsidRDefault="006F6184" w:rsidP="0091197D">
      <w:pPr>
        <w:pStyle w:val="ListParagraph"/>
        <w:numPr>
          <w:ilvl w:val="0"/>
          <w:numId w:val="11"/>
        </w:numPr>
        <w:rPr>
          <w:rFonts w:ascii="Arial" w:hAnsi="Arial" w:cs="Arial"/>
        </w:rPr>
      </w:pPr>
      <w:r w:rsidRPr="00E96B2E">
        <w:rPr>
          <w:rFonts w:ascii="Arial" w:hAnsi="Arial" w:cs="Arial"/>
          <w:i/>
        </w:rPr>
        <w:t>Prima facie showing</w:t>
      </w:r>
      <w:r w:rsidRPr="00E96B2E">
        <w:rPr>
          <w:rFonts w:ascii="Arial" w:hAnsi="Arial" w:cs="Arial"/>
        </w:rPr>
        <w:t xml:space="preserve">. The party making the </w:t>
      </w:r>
      <w:r w:rsidRPr="00E96B2E">
        <w:rPr>
          <w:rFonts w:ascii="Arial" w:hAnsi="Arial" w:cs="Arial"/>
          <w:i/>
        </w:rPr>
        <w:t>Batson</w:t>
      </w:r>
      <w:r w:rsidRPr="00E96B2E">
        <w:rPr>
          <w:rFonts w:ascii="Arial" w:hAnsi="Arial" w:cs="Arial"/>
        </w:rPr>
        <w:t xml:space="preserve"> claim must make a prima facie showing that the other </w:t>
      </w:r>
      <w:r w:rsidR="00464064" w:rsidRPr="00E96B2E">
        <w:rPr>
          <w:rFonts w:ascii="Arial" w:hAnsi="Arial" w:cs="Arial"/>
        </w:rPr>
        <w:t>side</w:t>
      </w:r>
      <w:r w:rsidRPr="00E96B2E">
        <w:rPr>
          <w:rFonts w:ascii="Arial" w:hAnsi="Arial" w:cs="Arial"/>
        </w:rPr>
        <w:t xml:space="preserve"> exercised a peremptory challenge based on race or </w:t>
      </w:r>
      <w:r w:rsidR="009E6FDF">
        <w:rPr>
          <w:rFonts w:ascii="Arial" w:hAnsi="Arial" w:cs="Arial"/>
        </w:rPr>
        <w:t>gender</w:t>
      </w:r>
      <w:r w:rsidRPr="00E96B2E">
        <w:rPr>
          <w:rFonts w:ascii="Arial" w:hAnsi="Arial" w:cs="Arial"/>
        </w:rPr>
        <w:t>.</w:t>
      </w:r>
    </w:p>
    <w:p w14:paraId="2AC53B3B" w14:textId="4788684F" w:rsidR="006F6184" w:rsidRPr="00E96B2E" w:rsidRDefault="006F6184" w:rsidP="0091197D">
      <w:pPr>
        <w:pStyle w:val="ListParagraph"/>
        <w:numPr>
          <w:ilvl w:val="0"/>
          <w:numId w:val="11"/>
        </w:numPr>
        <w:rPr>
          <w:rFonts w:ascii="Arial" w:hAnsi="Arial" w:cs="Arial"/>
        </w:rPr>
      </w:pPr>
      <w:r w:rsidRPr="00E96B2E">
        <w:rPr>
          <w:rFonts w:ascii="Arial" w:hAnsi="Arial" w:cs="Arial"/>
          <w:i/>
        </w:rPr>
        <w:t>Neutral justification.</w:t>
      </w:r>
      <w:r w:rsidRPr="00E96B2E">
        <w:rPr>
          <w:rFonts w:ascii="Arial" w:hAnsi="Arial" w:cs="Arial"/>
        </w:rPr>
        <w:t xml:space="preserve"> If a prima facie showing has been made, the other </w:t>
      </w:r>
      <w:r w:rsidR="00464064" w:rsidRPr="00E96B2E">
        <w:rPr>
          <w:rFonts w:ascii="Arial" w:hAnsi="Arial" w:cs="Arial"/>
        </w:rPr>
        <w:t>side</w:t>
      </w:r>
      <w:r w:rsidRPr="00E96B2E">
        <w:rPr>
          <w:rFonts w:ascii="Arial" w:hAnsi="Arial" w:cs="Arial"/>
        </w:rPr>
        <w:t xml:space="preserve"> must offer a justification for its use of its peremptory challenge that is not based on race or </w:t>
      </w:r>
      <w:r w:rsidR="009E6FDF">
        <w:rPr>
          <w:rFonts w:ascii="Arial" w:hAnsi="Arial" w:cs="Arial"/>
        </w:rPr>
        <w:t>gender</w:t>
      </w:r>
      <w:r w:rsidRPr="00E96B2E">
        <w:rPr>
          <w:rFonts w:ascii="Arial" w:hAnsi="Arial" w:cs="Arial"/>
        </w:rPr>
        <w:t>.</w:t>
      </w:r>
    </w:p>
    <w:p w14:paraId="6B7E0B84" w14:textId="77777777" w:rsidR="006F6184" w:rsidRPr="00E96B2E" w:rsidRDefault="006F6184" w:rsidP="0091197D">
      <w:pPr>
        <w:pStyle w:val="ListParagraph"/>
        <w:numPr>
          <w:ilvl w:val="0"/>
          <w:numId w:val="11"/>
        </w:numPr>
        <w:rPr>
          <w:rFonts w:ascii="Arial" w:hAnsi="Arial" w:cs="Arial"/>
        </w:rPr>
      </w:pPr>
      <w:r w:rsidRPr="00E96B2E">
        <w:rPr>
          <w:rFonts w:ascii="Arial" w:hAnsi="Arial" w:cs="Arial"/>
          <w:i/>
        </w:rPr>
        <w:t>Pretext for purposeful discrimination</w:t>
      </w:r>
      <w:r w:rsidRPr="00E96B2E">
        <w:rPr>
          <w:rFonts w:ascii="Arial" w:hAnsi="Arial" w:cs="Arial"/>
        </w:rPr>
        <w:t xml:space="preserve">. The party making the </w:t>
      </w:r>
      <w:r w:rsidRPr="00E96B2E">
        <w:rPr>
          <w:rFonts w:ascii="Arial" w:hAnsi="Arial" w:cs="Arial"/>
          <w:i/>
        </w:rPr>
        <w:t>Batson</w:t>
      </w:r>
      <w:r w:rsidRPr="00E96B2E">
        <w:rPr>
          <w:rFonts w:ascii="Arial" w:hAnsi="Arial" w:cs="Arial"/>
        </w:rPr>
        <w:t xml:space="preserve"> claim then </w:t>
      </w:r>
      <w:r w:rsidR="00464064" w:rsidRPr="00E96B2E">
        <w:rPr>
          <w:rFonts w:ascii="Arial" w:hAnsi="Arial" w:cs="Arial"/>
        </w:rPr>
        <w:t xml:space="preserve">may </w:t>
      </w:r>
      <w:r w:rsidRPr="00E96B2E">
        <w:rPr>
          <w:rFonts w:ascii="Arial" w:hAnsi="Arial" w:cs="Arial"/>
        </w:rPr>
        <w:t xml:space="preserve">attempt to show that the nondiscriminatory justification is pretextual and that the other party in fact engaged in purposeful discrimination. </w:t>
      </w:r>
      <w:r w:rsidRPr="00E96B2E">
        <w:rPr>
          <w:rFonts w:ascii="Arial" w:hAnsi="Arial" w:cs="Arial"/>
          <w:i/>
        </w:rPr>
        <w:t>See generally</w:t>
      </w:r>
      <w:r w:rsidRPr="00E96B2E">
        <w:rPr>
          <w:rFonts w:ascii="Arial" w:hAnsi="Arial" w:cs="Arial"/>
        </w:rPr>
        <w:t xml:space="preserve"> </w:t>
      </w:r>
      <w:r w:rsidR="00FC688A" w:rsidRPr="00E96B2E">
        <w:rPr>
          <w:rFonts w:ascii="Arial" w:hAnsi="Arial" w:cs="Arial"/>
        </w:rPr>
        <w:t>Snyder v. Louisiana</w:t>
      </w:r>
      <w:r w:rsidR="00FC688A" w:rsidRPr="00E96B2E">
        <w:rPr>
          <w:rFonts w:ascii="Arial" w:hAnsi="Arial" w:cs="Arial"/>
          <w:i/>
        </w:rPr>
        <w:t>,</w:t>
      </w:r>
      <w:r w:rsidR="00FC688A" w:rsidRPr="00E96B2E">
        <w:rPr>
          <w:rFonts w:ascii="Arial" w:hAnsi="Arial" w:cs="Arial"/>
        </w:rPr>
        <w:t xml:space="preserve"> 552 U.S.</w:t>
      </w:r>
      <w:r w:rsidR="00A34A78" w:rsidRPr="00E96B2E">
        <w:rPr>
          <w:rFonts w:ascii="Arial" w:hAnsi="Arial" w:cs="Arial"/>
        </w:rPr>
        <w:t xml:space="preserve"> </w:t>
      </w:r>
      <w:r w:rsidR="00FC688A" w:rsidRPr="00E96B2E">
        <w:rPr>
          <w:rFonts w:ascii="Arial" w:hAnsi="Arial" w:cs="Arial"/>
        </w:rPr>
        <w:t>472, 476-77 (2008)</w:t>
      </w:r>
      <w:r w:rsidR="009B31C0" w:rsidRPr="00E96B2E">
        <w:rPr>
          <w:rFonts w:ascii="Arial" w:hAnsi="Arial" w:cs="Arial"/>
        </w:rPr>
        <w:t>.</w:t>
      </w:r>
    </w:p>
    <w:p w14:paraId="5D8CB2EC" w14:textId="77777777" w:rsidR="009B31C0" w:rsidRPr="00E96B2E" w:rsidRDefault="009B31C0" w:rsidP="006F6184">
      <w:pPr>
        <w:ind w:left="1440" w:hanging="720"/>
        <w:rPr>
          <w:rFonts w:ascii="Arial" w:hAnsi="Arial" w:cs="Arial"/>
        </w:rPr>
      </w:pPr>
    </w:p>
    <w:p w14:paraId="79B8FE31" w14:textId="77777777" w:rsidR="009B31C0" w:rsidRPr="00E96B2E" w:rsidRDefault="009B31C0" w:rsidP="006F6184">
      <w:pPr>
        <w:ind w:left="1440" w:hanging="720"/>
        <w:rPr>
          <w:rFonts w:ascii="Arial" w:hAnsi="Arial" w:cs="Arial"/>
        </w:rPr>
      </w:pPr>
      <w:r w:rsidRPr="00E96B2E">
        <w:rPr>
          <w:rFonts w:ascii="Arial" w:hAnsi="Arial" w:cs="Arial"/>
        </w:rPr>
        <w:tab/>
        <w:t xml:space="preserve">Each of these steps </w:t>
      </w:r>
      <w:r w:rsidR="003406A5" w:rsidRPr="00E96B2E">
        <w:rPr>
          <w:rFonts w:ascii="Arial" w:hAnsi="Arial" w:cs="Arial"/>
        </w:rPr>
        <w:t>are</w:t>
      </w:r>
      <w:r w:rsidRPr="00E96B2E">
        <w:rPr>
          <w:rFonts w:ascii="Arial" w:hAnsi="Arial" w:cs="Arial"/>
        </w:rPr>
        <w:t xml:space="preserve"> discussed below.</w:t>
      </w:r>
    </w:p>
    <w:p w14:paraId="3A07C304" w14:textId="01EED585" w:rsidR="00693DB5" w:rsidRDefault="00B01529" w:rsidP="00F966F9">
      <w:pPr>
        <w:pStyle w:val="ListParagraph"/>
        <w:numPr>
          <w:ilvl w:val="0"/>
          <w:numId w:val="21"/>
        </w:numPr>
        <w:autoSpaceDE w:val="0"/>
        <w:autoSpaceDN w:val="0"/>
        <w:adjustRightInd w:val="0"/>
        <w:ind w:left="2160" w:hanging="720"/>
        <w:rPr>
          <w:rFonts w:ascii="Arial" w:hAnsi="Arial" w:cs="Arial"/>
        </w:rPr>
      </w:pPr>
      <w:r>
        <w:rPr>
          <w:rStyle w:val="Heading3Char"/>
        </w:rPr>
        <w:t xml:space="preserve">Step One: </w:t>
      </w:r>
      <w:r w:rsidR="009B31C0" w:rsidRPr="00E96B2E">
        <w:rPr>
          <w:rStyle w:val="Heading3Char"/>
        </w:rPr>
        <w:t>Prima Facie Showing</w:t>
      </w:r>
      <w:r w:rsidR="009B31C0" w:rsidRPr="00E96B2E">
        <w:rPr>
          <w:rFonts w:ascii="Arial" w:hAnsi="Arial" w:cs="Arial"/>
          <w:b/>
        </w:rPr>
        <w:t>.</w:t>
      </w:r>
      <w:r w:rsidR="009B31C0" w:rsidRPr="00E96B2E">
        <w:rPr>
          <w:rFonts w:ascii="Arial" w:hAnsi="Arial" w:cs="Arial"/>
        </w:rPr>
        <w:t xml:space="preserve"> </w:t>
      </w:r>
      <w:r w:rsidR="00420DC5" w:rsidRPr="00E96B2E">
        <w:rPr>
          <w:rFonts w:ascii="Arial" w:hAnsi="Arial" w:cs="Arial"/>
        </w:rPr>
        <w:t xml:space="preserve">The </w:t>
      </w:r>
      <w:r w:rsidR="00420DC5" w:rsidRPr="00E96B2E">
        <w:rPr>
          <w:rFonts w:ascii="Arial" w:hAnsi="Arial" w:cs="Arial"/>
          <w:i/>
          <w:iCs/>
        </w:rPr>
        <w:t xml:space="preserve">Batson </w:t>
      </w:r>
      <w:r w:rsidR="00420DC5" w:rsidRPr="00E96B2E">
        <w:rPr>
          <w:rFonts w:ascii="Arial" w:hAnsi="Arial" w:cs="Arial"/>
        </w:rPr>
        <w:t>requirement of a prima facie showing “is not intended to be a high hurdle for defendants to cross.”</w:t>
      </w:r>
      <w:r w:rsidR="00437C14" w:rsidRPr="00E96B2E">
        <w:rPr>
          <w:rFonts w:ascii="Arial" w:hAnsi="Arial" w:cs="Arial"/>
        </w:rPr>
        <w:t xml:space="preserve"> </w:t>
      </w:r>
      <w:r w:rsidR="00FC688A" w:rsidRPr="00E96B2E">
        <w:rPr>
          <w:rFonts w:ascii="Arial" w:hAnsi="Arial" w:cs="Arial"/>
        </w:rPr>
        <w:t>State v. Hoffman</w:t>
      </w:r>
      <w:r w:rsidR="00FC688A" w:rsidRPr="00E96B2E">
        <w:rPr>
          <w:rFonts w:ascii="Arial" w:hAnsi="Arial" w:cs="Arial"/>
          <w:i/>
        </w:rPr>
        <w:t>,</w:t>
      </w:r>
      <w:r w:rsidR="00FC688A" w:rsidRPr="00E96B2E">
        <w:rPr>
          <w:rFonts w:ascii="Arial" w:hAnsi="Arial" w:cs="Arial"/>
        </w:rPr>
        <w:t xml:space="preserve"> 348 N.C. 548, 553 (2008)</w:t>
      </w:r>
      <w:r w:rsidR="00437C14" w:rsidRPr="00E96B2E">
        <w:rPr>
          <w:rFonts w:ascii="Arial" w:hAnsi="Arial" w:cs="Arial"/>
        </w:rPr>
        <w:t>.</w:t>
      </w:r>
      <w:r w:rsidR="00420DC5" w:rsidRPr="00E96B2E">
        <w:rPr>
          <w:rFonts w:ascii="Arial" w:hAnsi="Arial" w:cs="Arial"/>
        </w:rPr>
        <w:t xml:space="preserve"> Indeed, the Court</w:t>
      </w:r>
      <w:r w:rsidR="00694686" w:rsidRPr="00E96B2E">
        <w:rPr>
          <w:rFonts w:ascii="Arial" w:hAnsi="Arial" w:cs="Arial"/>
        </w:rPr>
        <w:t xml:space="preserve"> held</w:t>
      </w:r>
      <w:r w:rsidR="00420DC5" w:rsidRPr="00E96B2E">
        <w:rPr>
          <w:rFonts w:ascii="Arial" w:hAnsi="Arial" w:cs="Arial"/>
        </w:rPr>
        <w:t xml:space="preserve"> in </w:t>
      </w:r>
      <w:r w:rsidR="00FC688A" w:rsidRPr="00E96B2E">
        <w:rPr>
          <w:rFonts w:ascii="Arial" w:hAnsi="Arial" w:cs="Arial"/>
          <w:i/>
          <w:iCs/>
        </w:rPr>
        <w:t>Johnson v. California</w:t>
      </w:r>
      <w:r w:rsidR="00FC688A" w:rsidRPr="00E96B2E">
        <w:rPr>
          <w:rFonts w:ascii="Arial" w:hAnsi="Arial" w:cs="Arial"/>
          <w:iCs/>
        </w:rPr>
        <w:t>, 545 U.S. 162, 168 (2005)</w:t>
      </w:r>
      <w:r w:rsidR="00437C14" w:rsidRPr="00E96B2E">
        <w:rPr>
          <w:rFonts w:ascii="Arial" w:hAnsi="Arial" w:cs="Arial"/>
          <w:iCs/>
        </w:rPr>
        <w:t>,</w:t>
      </w:r>
      <w:r w:rsidR="00420DC5" w:rsidRPr="00E96B2E">
        <w:rPr>
          <w:rFonts w:ascii="Arial" w:hAnsi="Arial" w:cs="Arial"/>
        </w:rPr>
        <w:t xml:space="preserve"> that establishing a prima facie case does not require a litigant to show that it is more likely than not that the opposing party has engaged in discrimination. Nonetheless, the showing must be a strong enough to permit an inference of discrimination and to require a response.</w:t>
      </w:r>
    </w:p>
    <w:p w14:paraId="48FCA4AC" w14:textId="332F0BA4" w:rsidR="00420DC5" w:rsidRPr="00E96B2E" w:rsidRDefault="00693DB5" w:rsidP="00693DB5">
      <w:pPr>
        <w:pStyle w:val="ListParagraph"/>
        <w:numPr>
          <w:ilvl w:val="1"/>
          <w:numId w:val="21"/>
        </w:numPr>
        <w:autoSpaceDE w:val="0"/>
        <w:autoSpaceDN w:val="0"/>
        <w:adjustRightInd w:val="0"/>
        <w:ind w:left="2880" w:hanging="720"/>
        <w:rPr>
          <w:rFonts w:ascii="Arial" w:hAnsi="Arial" w:cs="Arial"/>
        </w:rPr>
      </w:pPr>
      <w:r>
        <w:rPr>
          <w:rFonts w:ascii="Arial" w:hAnsi="Arial" w:cs="Arial"/>
          <w:b/>
          <w:bCs/>
        </w:rPr>
        <w:t xml:space="preserve">Factors Relevant to Prima Facie Showing. </w:t>
      </w:r>
      <w:r w:rsidR="00420DC5" w:rsidRPr="00E96B2E">
        <w:rPr>
          <w:rFonts w:ascii="Arial" w:hAnsi="Arial" w:cs="Arial"/>
        </w:rPr>
        <w:t>Among the factors that a court may consider in assessing whether such a showing has been made by a defendant all</w:t>
      </w:r>
      <w:r w:rsidR="00D46827" w:rsidRPr="00E96B2E">
        <w:rPr>
          <w:rFonts w:ascii="Arial" w:hAnsi="Arial" w:cs="Arial"/>
        </w:rPr>
        <w:t>eging racial discrimination are</w:t>
      </w:r>
    </w:p>
    <w:p w14:paraId="1F463287" w14:textId="77777777" w:rsidR="00420DC5" w:rsidRPr="00E96B2E" w:rsidRDefault="00420DC5" w:rsidP="003406A5">
      <w:pPr>
        <w:autoSpaceDE w:val="0"/>
        <w:autoSpaceDN w:val="0"/>
        <w:adjustRightInd w:val="0"/>
        <w:ind w:left="1440"/>
        <w:rPr>
          <w:rFonts w:ascii="Arial" w:hAnsi="Arial" w:cs="Arial"/>
        </w:rPr>
      </w:pPr>
    </w:p>
    <w:p w14:paraId="630D28ED" w14:textId="739FC743" w:rsidR="00464064" w:rsidRPr="00E96B2E" w:rsidRDefault="00420DC5" w:rsidP="00693DB5">
      <w:pPr>
        <w:autoSpaceDE w:val="0"/>
        <w:autoSpaceDN w:val="0"/>
        <w:adjustRightInd w:val="0"/>
        <w:ind w:left="3600" w:right="720"/>
        <w:rPr>
          <w:rFonts w:ascii="Arial" w:hAnsi="Arial" w:cs="Arial"/>
        </w:rPr>
      </w:pPr>
      <w:r w:rsidRPr="00E96B2E">
        <w:rPr>
          <w:rFonts w:ascii="Arial" w:hAnsi="Arial" w:cs="Arial"/>
        </w:rPr>
        <w:t>the defendant’s race, the victim’s race, the race of the key witnesses, questions and</w:t>
      </w:r>
      <w:r w:rsidR="00437C14" w:rsidRPr="00E96B2E">
        <w:rPr>
          <w:rFonts w:ascii="Arial" w:hAnsi="Arial" w:cs="Arial"/>
        </w:rPr>
        <w:t xml:space="preserve"> </w:t>
      </w:r>
      <w:r w:rsidRPr="00E96B2E">
        <w:rPr>
          <w:rFonts w:ascii="Arial" w:hAnsi="Arial" w:cs="Arial"/>
        </w:rPr>
        <w:t>statements of the prosecutor which tend to support or refute an inference of discrimination,</w:t>
      </w:r>
      <w:r w:rsidR="00437C14" w:rsidRPr="00E96B2E">
        <w:rPr>
          <w:rFonts w:ascii="Arial" w:hAnsi="Arial" w:cs="Arial"/>
        </w:rPr>
        <w:t xml:space="preserve"> </w:t>
      </w:r>
      <w:r w:rsidRPr="00E96B2E">
        <w:rPr>
          <w:rFonts w:ascii="Arial" w:hAnsi="Arial" w:cs="Arial"/>
        </w:rPr>
        <w:t>repeated use of peremptory challenges against blacks such that it tends</w:t>
      </w:r>
      <w:r w:rsidR="00437C14" w:rsidRPr="00E96B2E">
        <w:rPr>
          <w:rFonts w:ascii="Arial" w:hAnsi="Arial" w:cs="Arial"/>
        </w:rPr>
        <w:t xml:space="preserve"> </w:t>
      </w:r>
      <w:r w:rsidRPr="00E96B2E">
        <w:rPr>
          <w:rFonts w:ascii="Arial" w:hAnsi="Arial" w:cs="Arial"/>
        </w:rPr>
        <w:t xml:space="preserve">to establish a pattern of strikes against blacks </w:t>
      </w:r>
      <w:r w:rsidRPr="00E96B2E">
        <w:rPr>
          <w:rFonts w:ascii="Arial" w:hAnsi="Arial" w:cs="Arial"/>
        </w:rPr>
        <w:lastRenderedPageBreak/>
        <w:t>in the venire, the prosecution’s use of a</w:t>
      </w:r>
      <w:r w:rsidR="00437C14" w:rsidRPr="00E96B2E">
        <w:rPr>
          <w:rFonts w:ascii="Arial" w:hAnsi="Arial" w:cs="Arial"/>
        </w:rPr>
        <w:t xml:space="preserve"> </w:t>
      </w:r>
      <w:r w:rsidRPr="00E96B2E">
        <w:rPr>
          <w:rFonts w:ascii="Arial" w:hAnsi="Arial" w:cs="Arial"/>
        </w:rPr>
        <w:t>disproportionate number of peremptory challenges to strike black jurors in a single</w:t>
      </w:r>
      <w:r w:rsidR="00437C14" w:rsidRPr="00E96B2E">
        <w:rPr>
          <w:rFonts w:ascii="Arial" w:hAnsi="Arial" w:cs="Arial"/>
        </w:rPr>
        <w:t xml:space="preserve"> </w:t>
      </w:r>
      <w:r w:rsidRPr="00E96B2E">
        <w:rPr>
          <w:rFonts w:ascii="Arial" w:hAnsi="Arial" w:cs="Arial"/>
        </w:rPr>
        <w:t>case, and the State’s acceptance rate of potential black jurors.</w:t>
      </w:r>
      <w:r w:rsidR="00437C14" w:rsidRPr="00E96B2E">
        <w:rPr>
          <w:rFonts w:ascii="Arial" w:hAnsi="Arial" w:cs="Arial"/>
        </w:rPr>
        <w:t xml:space="preserve"> </w:t>
      </w:r>
    </w:p>
    <w:p w14:paraId="0AE7FBAB" w14:textId="77777777" w:rsidR="00464064" w:rsidRPr="00E96B2E" w:rsidRDefault="00464064" w:rsidP="00693DB5">
      <w:pPr>
        <w:autoSpaceDE w:val="0"/>
        <w:autoSpaceDN w:val="0"/>
        <w:adjustRightInd w:val="0"/>
        <w:ind w:left="3600" w:right="720"/>
        <w:rPr>
          <w:rFonts w:ascii="Arial" w:hAnsi="Arial" w:cs="Arial"/>
        </w:rPr>
      </w:pPr>
    </w:p>
    <w:p w14:paraId="23AB7886" w14:textId="77777777" w:rsidR="009C12E8" w:rsidRDefault="00FC688A" w:rsidP="00693DB5">
      <w:pPr>
        <w:autoSpaceDE w:val="0"/>
        <w:autoSpaceDN w:val="0"/>
        <w:adjustRightInd w:val="0"/>
        <w:ind w:left="2880" w:right="720"/>
        <w:rPr>
          <w:rFonts w:ascii="Arial" w:hAnsi="Arial" w:cs="Arial"/>
        </w:rPr>
      </w:pPr>
      <w:r w:rsidRPr="00E96B2E">
        <w:rPr>
          <w:rFonts w:ascii="Arial" w:hAnsi="Arial" w:cs="Arial"/>
        </w:rPr>
        <w:t>State v. Quick, 341 N.C. 141, 145 (1995)</w:t>
      </w:r>
      <w:r w:rsidR="00955ADE">
        <w:rPr>
          <w:rFonts w:ascii="Arial" w:hAnsi="Arial" w:cs="Arial"/>
        </w:rPr>
        <w:t xml:space="preserve"> (describing factors in context of a defendant’s </w:t>
      </w:r>
      <w:r w:rsidR="00955ADE">
        <w:rPr>
          <w:rFonts w:ascii="Arial" w:hAnsi="Arial" w:cs="Arial"/>
          <w:i/>
          <w:iCs/>
        </w:rPr>
        <w:t xml:space="preserve">Batson </w:t>
      </w:r>
      <w:r w:rsidR="00955ADE">
        <w:rPr>
          <w:rFonts w:ascii="Arial" w:hAnsi="Arial" w:cs="Arial"/>
        </w:rPr>
        <w:t>claim as to prosecutor’s use of peremptory challenges against black jurors)</w:t>
      </w:r>
      <w:r w:rsidR="00966AB8" w:rsidRPr="00E96B2E">
        <w:rPr>
          <w:rFonts w:ascii="Arial" w:hAnsi="Arial" w:cs="Arial"/>
        </w:rPr>
        <w:t>.</w:t>
      </w:r>
      <w:r w:rsidR="00714408">
        <w:rPr>
          <w:rFonts w:ascii="Arial" w:hAnsi="Arial" w:cs="Arial"/>
        </w:rPr>
        <w:t xml:space="preserve"> </w:t>
      </w:r>
    </w:p>
    <w:p w14:paraId="00AE945C" w14:textId="113AB57D" w:rsidR="00420DC5" w:rsidRPr="004C471A" w:rsidRDefault="00714408" w:rsidP="00C626D1">
      <w:pPr>
        <w:autoSpaceDE w:val="0"/>
        <w:autoSpaceDN w:val="0"/>
        <w:adjustRightInd w:val="0"/>
        <w:ind w:left="2880" w:firstLine="720"/>
        <w:rPr>
          <w:rFonts w:ascii="Arial" w:hAnsi="Arial" w:cs="Arial"/>
        </w:rPr>
      </w:pPr>
      <w:r>
        <w:rPr>
          <w:rFonts w:ascii="Arial" w:hAnsi="Arial" w:cs="Arial"/>
        </w:rPr>
        <w:t>Courts sometimes refer to accounting for the races of the defendant, victim, and witnesses as evaluating the “susceptibility of the particular case to racial discrimination.” State v. Porter, 326 N.C. 489, 498 (1990) (quotation omitted).</w:t>
      </w:r>
      <w:r w:rsidR="005676F0">
        <w:rPr>
          <w:rFonts w:ascii="Arial" w:hAnsi="Arial" w:cs="Arial"/>
        </w:rPr>
        <w:t xml:space="preserve"> </w:t>
      </w:r>
      <w:r w:rsidR="00F32600">
        <w:rPr>
          <w:rFonts w:ascii="Arial" w:hAnsi="Arial" w:cs="Arial"/>
        </w:rPr>
        <w:t>T</w:t>
      </w:r>
      <w:r w:rsidR="005676F0">
        <w:rPr>
          <w:rFonts w:ascii="Arial" w:hAnsi="Arial" w:cs="Arial"/>
        </w:rPr>
        <w:t>he analysis of whether a prima facie case has been established should take account of the totality of relevant facts before the trial court.</w:t>
      </w:r>
      <w:r w:rsidR="00F32600">
        <w:rPr>
          <w:rFonts w:ascii="Arial" w:hAnsi="Arial" w:cs="Arial"/>
        </w:rPr>
        <w:t xml:space="preserve"> State v. Campbell, 384 N.C. 126, 136 (2023); State v. Hobbs, 374 N.C. 345, 35</w:t>
      </w:r>
      <w:r w:rsidR="005A2917">
        <w:rPr>
          <w:rFonts w:ascii="Arial" w:hAnsi="Arial" w:cs="Arial"/>
        </w:rPr>
        <w:t>1</w:t>
      </w:r>
      <w:r w:rsidR="00F32600">
        <w:rPr>
          <w:rFonts w:ascii="Arial" w:hAnsi="Arial" w:cs="Arial"/>
        </w:rPr>
        <w:t xml:space="preserve"> (2020) </w:t>
      </w:r>
      <w:r w:rsidR="00E56542">
        <w:rPr>
          <w:rFonts w:ascii="Arial" w:hAnsi="Arial" w:cs="Arial"/>
        </w:rPr>
        <w:t>(</w:t>
      </w:r>
      <w:r w:rsidR="00E56542">
        <w:rPr>
          <w:rFonts w:ascii="Arial" w:hAnsi="Arial" w:cs="Arial"/>
          <w:i/>
          <w:iCs/>
        </w:rPr>
        <w:t>Hobbs I</w:t>
      </w:r>
      <w:r w:rsidR="00E56542">
        <w:rPr>
          <w:rFonts w:ascii="Arial" w:hAnsi="Arial" w:cs="Arial"/>
        </w:rPr>
        <w:t xml:space="preserve">) </w:t>
      </w:r>
      <w:r w:rsidR="00F32600">
        <w:rPr>
          <w:rFonts w:ascii="Arial" w:hAnsi="Arial" w:cs="Arial"/>
        </w:rPr>
        <w:t xml:space="preserve">(stating that historical evidence of discrimination in a jurisdiction also is a factor that </w:t>
      </w:r>
      <w:r w:rsidR="005A2917">
        <w:rPr>
          <w:rFonts w:ascii="Arial" w:hAnsi="Arial" w:cs="Arial"/>
        </w:rPr>
        <w:t>must</w:t>
      </w:r>
      <w:r w:rsidR="00F32600">
        <w:rPr>
          <w:rFonts w:ascii="Arial" w:hAnsi="Arial" w:cs="Arial"/>
        </w:rPr>
        <w:t xml:space="preserve"> be considered)</w:t>
      </w:r>
      <w:r w:rsidR="005A2917">
        <w:rPr>
          <w:rFonts w:ascii="Arial" w:hAnsi="Arial" w:cs="Arial"/>
        </w:rPr>
        <w:t xml:space="preserve">; </w:t>
      </w:r>
      <w:r w:rsidR="005A2917">
        <w:rPr>
          <w:rFonts w:ascii="Arial" w:hAnsi="Arial" w:cs="Arial"/>
          <w:i/>
          <w:iCs/>
        </w:rPr>
        <w:t xml:space="preserve">see also </w:t>
      </w:r>
      <w:r w:rsidR="005A2917">
        <w:rPr>
          <w:rFonts w:ascii="Arial" w:hAnsi="Arial" w:cs="Arial"/>
        </w:rPr>
        <w:t xml:space="preserve">State v. Richardson, </w:t>
      </w:r>
      <w:bookmarkStart w:id="53" w:name="OLE_LINK1"/>
      <w:bookmarkStart w:id="54" w:name="OLE_LINK2"/>
      <w:r w:rsidR="005A2917">
        <w:rPr>
          <w:rFonts w:ascii="Arial" w:hAnsi="Arial" w:cs="Arial"/>
        </w:rPr>
        <w:t>385 N.C. 101</w:t>
      </w:r>
      <w:bookmarkEnd w:id="53"/>
      <w:bookmarkEnd w:id="54"/>
      <w:r w:rsidR="005A2917">
        <w:rPr>
          <w:rFonts w:ascii="Arial" w:hAnsi="Arial" w:cs="Arial"/>
        </w:rPr>
        <w:t xml:space="preserve">, 197-98 (2023) (recognizing that the court in </w:t>
      </w:r>
      <w:r w:rsidR="005A2917">
        <w:rPr>
          <w:rFonts w:ascii="Arial" w:hAnsi="Arial" w:cs="Arial"/>
          <w:i/>
          <w:iCs/>
        </w:rPr>
        <w:t xml:space="preserve">Hobbs I </w:t>
      </w:r>
      <w:r w:rsidR="000E4BBB">
        <w:rPr>
          <w:rFonts w:ascii="Arial" w:hAnsi="Arial" w:cs="Arial"/>
        </w:rPr>
        <w:t>held that historical evidence of discrimination in a jurisdiction must be considered</w:t>
      </w:r>
      <w:r w:rsidR="005A2917">
        <w:rPr>
          <w:rFonts w:ascii="Arial" w:hAnsi="Arial" w:cs="Arial"/>
        </w:rPr>
        <w:t>)</w:t>
      </w:r>
      <w:r w:rsidR="00F32600">
        <w:rPr>
          <w:rFonts w:ascii="Arial" w:hAnsi="Arial" w:cs="Arial"/>
        </w:rPr>
        <w:t>.</w:t>
      </w:r>
      <w:r w:rsidR="000E4BBB">
        <w:rPr>
          <w:rFonts w:ascii="Arial" w:hAnsi="Arial" w:cs="Arial"/>
        </w:rPr>
        <w:t xml:space="preserve"> In </w:t>
      </w:r>
      <w:r w:rsidR="000E4BBB">
        <w:rPr>
          <w:rFonts w:ascii="Arial" w:hAnsi="Arial" w:cs="Arial"/>
          <w:i/>
          <w:iCs/>
        </w:rPr>
        <w:t>Richardson</w:t>
      </w:r>
      <w:r w:rsidR="000E4BBB">
        <w:rPr>
          <w:rFonts w:ascii="Arial" w:hAnsi="Arial" w:cs="Arial"/>
        </w:rPr>
        <w:t xml:space="preserve">, the North Carolina Supreme Court indicated that trial courts have discretion, which may be guided by the rules of evidence, as to </w:t>
      </w:r>
      <w:r w:rsidR="00AC2422">
        <w:rPr>
          <w:rFonts w:ascii="Arial" w:hAnsi="Arial" w:cs="Arial"/>
        </w:rPr>
        <w:t>the admissibility of</w:t>
      </w:r>
      <w:r w:rsidR="000E4BBB">
        <w:rPr>
          <w:rFonts w:ascii="Arial" w:hAnsi="Arial" w:cs="Arial"/>
        </w:rPr>
        <w:t xml:space="preserve"> </w:t>
      </w:r>
      <w:r w:rsidR="009A2BAC">
        <w:rPr>
          <w:rFonts w:ascii="Arial" w:hAnsi="Arial" w:cs="Arial"/>
        </w:rPr>
        <w:t>evidence</w:t>
      </w:r>
      <w:r w:rsidR="004C471A">
        <w:rPr>
          <w:rFonts w:ascii="Arial" w:hAnsi="Arial" w:cs="Arial"/>
        </w:rPr>
        <w:t xml:space="preserve"> presented by a party as support for a prima facie case</w:t>
      </w:r>
      <w:r w:rsidR="00A13040">
        <w:rPr>
          <w:rFonts w:ascii="Arial" w:hAnsi="Arial" w:cs="Arial"/>
        </w:rPr>
        <w:t>. 385 N.C. at 197-98 ("</w:t>
      </w:r>
      <w:r w:rsidR="00A13040" w:rsidRPr="00A13040">
        <w:rPr>
          <w:rFonts w:ascii="Arial" w:hAnsi="Arial" w:cs="Arial"/>
        </w:rPr>
        <w:t xml:space="preserve">We acknowledge the lack of any precedent which categorically provides that the rules of evidence may not be employed in the discretion of a trial court during the prima facie stage of a </w:t>
      </w:r>
      <w:r w:rsidR="00A13040" w:rsidRPr="000224DB">
        <w:rPr>
          <w:rFonts w:ascii="Arial" w:hAnsi="Arial" w:cs="Arial"/>
          <w:i/>
          <w:iCs/>
        </w:rPr>
        <w:t>Batson</w:t>
      </w:r>
      <w:r w:rsidR="00A13040" w:rsidRPr="00A13040">
        <w:rPr>
          <w:rFonts w:ascii="Arial" w:hAnsi="Arial" w:cs="Arial"/>
        </w:rPr>
        <w:t xml:space="preserve"> challenge during jury selection and </w:t>
      </w:r>
      <w:r w:rsidR="00A13040">
        <w:rPr>
          <w:rFonts w:ascii="Arial" w:hAnsi="Arial" w:cs="Arial"/>
        </w:rPr>
        <w:t>. . .</w:t>
      </w:r>
      <w:r w:rsidR="00A13040" w:rsidRPr="00A13040">
        <w:rPr>
          <w:rFonts w:ascii="Arial" w:hAnsi="Arial" w:cs="Arial"/>
        </w:rPr>
        <w:t xml:space="preserve"> decline to create such an exception to the general applicability of the evidentiary rules during trial proceedings based on the facts presented here</w:t>
      </w:r>
      <w:r w:rsidR="00A13040">
        <w:rPr>
          <w:rFonts w:ascii="Arial" w:hAnsi="Arial" w:cs="Arial"/>
        </w:rPr>
        <w:t xml:space="preserve"> . . ..”).</w:t>
      </w:r>
      <w:r w:rsidR="004C471A">
        <w:rPr>
          <w:rFonts w:ascii="Arial" w:hAnsi="Arial" w:cs="Arial"/>
        </w:rPr>
        <w:t xml:space="preserve"> The </w:t>
      </w:r>
      <w:r w:rsidR="004C471A">
        <w:rPr>
          <w:rFonts w:ascii="Arial" w:hAnsi="Arial" w:cs="Arial"/>
          <w:i/>
          <w:iCs/>
        </w:rPr>
        <w:t xml:space="preserve">Richardson </w:t>
      </w:r>
      <w:r w:rsidR="004C471A">
        <w:rPr>
          <w:rFonts w:ascii="Arial" w:hAnsi="Arial" w:cs="Arial"/>
        </w:rPr>
        <w:t xml:space="preserve">court held that the trial court did not clearly err in excluding on hearsay grounds </w:t>
      </w:r>
      <w:r w:rsidR="00957CB4">
        <w:rPr>
          <w:rFonts w:ascii="Arial" w:hAnsi="Arial" w:cs="Arial"/>
        </w:rPr>
        <w:t xml:space="preserve">an affidavit from two academic researchers who had studied jury selection </w:t>
      </w:r>
      <w:r w:rsidR="003933F1">
        <w:rPr>
          <w:rFonts w:ascii="Arial" w:hAnsi="Arial" w:cs="Arial"/>
        </w:rPr>
        <w:t xml:space="preserve">in North Carolina capital </w:t>
      </w:r>
      <w:proofErr w:type="gramStart"/>
      <w:r w:rsidR="003933F1">
        <w:rPr>
          <w:rFonts w:ascii="Arial" w:hAnsi="Arial" w:cs="Arial"/>
        </w:rPr>
        <w:t>cases</w:t>
      </w:r>
      <w:proofErr w:type="gramEnd"/>
      <w:r w:rsidR="003933F1">
        <w:rPr>
          <w:rFonts w:ascii="Arial" w:hAnsi="Arial" w:cs="Arial"/>
        </w:rPr>
        <w:t xml:space="preserve"> </w:t>
      </w:r>
      <w:r w:rsidR="00D10297">
        <w:rPr>
          <w:rFonts w:ascii="Arial" w:hAnsi="Arial" w:cs="Arial"/>
        </w:rPr>
        <w:t xml:space="preserve">and which </w:t>
      </w:r>
      <w:r w:rsidR="00E858F4">
        <w:rPr>
          <w:rFonts w:ascii="Arial" w:hAnsi="Arial" w:cs="Arial"/>
        </w:rPr>
        <w:t>purportedly showed that the prosecutor</w:t>
      </w:r>
      <w:r w:rsidR="00D74963">
        <w:rPr>
          <w:rFonts w:ascii="Arial" w:hAnsi="Arial" w:cs="Arial"/>
        </w:rPr>
        <w:t xml:space="preserve"> in </w:t>
      </w:r>
      <w:r w:rsidR="00D74963" w:rsidRPr="000224DB">
        <w:rPr>
          <w:rFonts w:ascii="Arial" w:hAnsi="Arial" w:cs="Arial"/>
          <w:i/>
          <w:iCs/>
        </w:rPr>
        <w:t>Richardson</w:t>
      </w:r>
      <w:r w:rsidR="00E858F4">
        <w:rPr>
          <w:rFonts w:ascii="Arial" w:hAnsi="Arial" w:cs="Arial"/>
        </w:rPr>
        <w:t xml:space="preserve"> </w:t>
      </w:r>
      <w:r w:rsidR="00663961">
        <w:rPr>
          <w:rFonts w:ascii="Arial" w:hAnsi="Arial" w:cs="Arial"/>
        </w:rPr>
        <w:t>had disproportionately used peremptory challenges to e</w:t>
      </w:r>
      <w:r w:rsidR="00320FF7">
        <w:rPr>
          <w:rFonts w:ascii="Arial" w:hAnsi="Arial" w:cs="Arial"/>
        </w:rPr>
        <w:t>xcuse Black jurors in four prior capital cases</w:t>
      </w:r>
      <w:r w:rsidR="004C471A">
        <w:rPr>
          <w:rFonts w:ascii="Arial" w:hAnsi="Arial" w:cs="Arial"/>
        </w:rPr>
        <w:t xml:space="preserve">. </w:t>
      </w:r>
      <w:r w:rsidR="004C471A">
        <w:rPr>
          <w:rFonts w:ascii="Arial" w:hAnsi="Arial" w:cs="Arial"/>
          <w:i/>
          <w:iCs/>
        </w:rPr>
        <w:t>Id</w:t>
      </w:r>
      <w:r w:rsidR="004C471A">
        <w:rPr>
          <w:rFonts w:ascii="Arial" w:hAnsi="Arial" w:cs="Arial"/>
        </w:rPr>
        <w:t>.</w:t>
      </w:r>
    </w:p>
    <w:p w14:paraId="447E3A9B" w14:textId="211678B6" w:rsidR="009B31C0" w:rsidRPr="00D77D90" w:rsidRDefault="00437C14" w:rsidP="00693DB5">
      <w:pPr>
        <w:autoSpaceDE w:val="0"/>
        <w:autoSpaceDN w:val="0"/>
        <w:adjustRightInd w:val="0"/>
        <w:ind w:left="2880"/>
        <w:rPr>
          <w:rFonts w:ascii="Arial" w:hAnsi="Arial" w:cs="Arial"/>
        </w:rPr>
      </w:pPr>
      <w:r w:rsidRPr="00E96B2E">
        <w:rPr>
          <w:rFonts w:ascii="Arial" w:hAnsi="Arial" w:cs="Arial"/>
        </w:rPr>
        <w:tab/>
      </w:r>
      <w:r w:rsidR="00955ADE">
        <w:rPr>
          <w:rFonts w:ascii="Arial" w:hAnsi="Arial" w:cs="Arial"/>
        </w:rPr>
        <w:t>S</w:t>
      </w:r>
      <w:r w:rsidR="00420DC5" w:rsidRPr="00E96B2E">
        <w:rPr>
          <w:rFonts w:ascii="Arial" w:hAnsi="Arial" w:cs="Arial"/>
        </w:rPr>
        <w:t xml:space="preserve">imilar factors </w:t>
      </w:r>
      <w:r w:rsidR="004C471A">
        <w:rPr>
          <w:rFonts w:ascii="Arial" w:hAnsi="Arial" w:cs="Arial"/>
        </w:rPr>
        <w:t xml:space="preserve">to those identified in </w:t>
      </w:r>
      <w:r w:rsidR="004C471A">
        <w:rPr>
          <w:rFonts w:ascii="Arial" w:hAnsi="Arial" w:cs="Arial"/>
          <w:i/>
          <w:iCs/>
        </w:rPr>
        <w:t xml:space="preserve">Quick </w:t>
      </w:r>
      <w:r w:rsidR="00955ADE">
        <w:rPr>
          <w:rFonts w:ascii="Arial" w:hAnsi="Arial" w:cs="Arial"/>
        </w:rPr>
        <w:t>are</w:t>
      </w:r>
      <w:r w:rsidR="00420DC5" w:rsidRPr="00E96B2E">
        <w:rPr>
          <w:rFonts w:ascii="Arial" w:hAnsi="Arial" w:cs="Arial"/>
        </w:rPr>
        <w:t xml:space="preserve"> relevant when considering a claim by the </w:t>
      </w:r>
      <w:r w:rsidR="00966AB8" w:rsidRPr="00E96B2E">
        <w:rPr>
          <w:rFonts w:ascii="Arial" w:hAnsi="Arial" w:cs="Arial"/>
        </w:rPr>
        <w:t>S</w:t>
      </w:r>
      <w:r w:rsidR="00420DC5" w:rsidRPr="00E96B2E">
        <w:rPr>
          <w:rFonts w:ascii="Arial" w:hAnsi="Arial" w:cs="Arial"/>
        </w:rPr>
        <w:t>tate that the defendant exercised a peremptory challenge in a discriminatory manner</w:t>
      </w:r>
      <w:r w:rsidR="001C7C21">
        <w:rPr>
          <w:rFonts w:ascii="Arial" w:hAnsi="Arial" w:cs="Arial"/>
        </w:rPr>
        <w:t>,</w:t>
      </w:r>
      <w:r w:rsidR="00955ADE">
        <w:rPr>
          <w:rFonts w:ascii="Arial" w:hAnsi="Arial" w:cs="Arial"/>
        </w:rPr>
        <w:t xml:space="preserve"> </w:t>
      </w:r>
      <w:r w:rsidR="00955ADE" w:rsidRPr="002F1889">
        <w:rPr>
          <w:rFonts w:ascii="Arial" w:hAnsi="Arial" w:cs="Arial"/>
          <w:i/>
          <w:iCs/>
        </w:rPr>
        <w:t>State v. Cofield</w:t>
      </w:r>
      <w:r w:rsidR="00955ADE">
        <w:rPr>
          <w:rFonts w:ascii="Arial" w:hAnsi="Arial" w:cs="Arial"/>
        </w:rPr>
        <w:t xml:space="preserve">, 129 N.C. App. 268, 276 (1998) (quoting </w:t>
      </w:r>
      <w:r w:rsidR="00955ADE">
        <w:rPr>
          <w:rFonts w:ascii="Arial" w:hAnsi="Arial" w:cs="Arial"/>
          <w:i/>
          <w:iCs/>
        </w:rPr>
        <w:t xml:space="preserve">Quick’s </w:t>
      </w:r>
      <w:r w:rsidR="00955ADE">
        <w:rPr>
          <w:rFonts w:ascii="Arial" w:hAnsi="Arial" w:cs="Arial"/>
        </w:rPr>
        <w:t>list of factors</w:t>
      </w:r>
      <w:r w:rsidR="00086199">
        <w:rPr>
          <w:rFonts w:ascii="Arial" w:hAnsi="Arial" w:cs="Arial"/>
        </w:rPr>
        <w:t xml:space="preserve"> in case involving claim asserted by the State</w:t>
      </w:r>
      <w:r w:rsidR="00955ADE">
        <w:rPr>
          <w:rFonts w:ascii="Arial" w:hAnsi="Arial" w:cs="Arial"/>
        </w:rPr>
        <w:t>)</w:t>
      </w:r>
      <w:r w:rsidR="001C7C21">
        <w:rPr>
          <w:rFonts w:ascii="Arial" w:hAnsi="Arial" w:cs="Arial"/>
        </w:rPr>
        <w:t xml:space="preserve">; </w:t>
      </w:r>
      <w:r w:rsidR="001C7C21">
        <w:rPr>
          <w:rFonts w:ascii="Arial" w:hAnsi="Arial" w:cs="Arial"/>
          <w:i/>
          <w:iCs/>
        </w:rPr>
        <w:t xml:space="preserve">see also </w:t>
      </w:r>
      <w:r w:rsidR="001C7C21" w:rsidRPr="002F1889">
        <w:rPr>
          <w:rFonts w:ascii="Arial" w:hAnsi="Arial" w:cs="Arial"/>
          <w:i/>
          <w:iCs/>
        </w:rPr>
        <w:t>State v. Hurd</w:t>
      </w:r>
      <w:r w:rsidR="001C7C21">
        <w:rPr>
          <w:rFonts w:ascii="Arial" w:hAnsi="Arial" w:cs="Arial"/>
        </w:rPr>
        <w:t xml:space="preserve">, 246 N.C. App. 281, 291-92 (2016) (applying general </w:t>
      </w:r>
      <w:r w:rsidR="001C7C21">
        <w:rPr>
          <w:rFonts w:ascii="Arial" w:hAnsi="Arial" w:cs="Arial"/>
          <w:i/>
          <w:iCs/>
        </w:rPr>
        <w:t>Batson</w:t>
      </w:r>
      <w:r w:rsidR="001C7C21">
        <w:rPr>
          <w:rFonts w:ascii="Arial" w:hAnsi="Arial" w:cs="Arial"/>
        </w:rPr>
        <w:t xml:space="preserve"> framework to so-called “reverse </w:t>
      </w:r>
      <w:r w:rsidR="001C7C21">
        <w:rPr>
          <w:rFonts w:ascii="Arial" w:hAnsi="Arial" w:cs="Arial"/>
          <w:i/>
          <w:iCs/>
        </w:rPr>
        <w:t>Batson</w:t>
      </w:r>
      <w:r w:rsidR="001C7C21">
        <w:rPr>
          <w:rFonts w:ascii="Arial" w:hAnsi="Arial" w:cs="Arial"/>
        </w:rPr>
        <w:t>” claim asserted by the State in context of defendant’s use of peremptory challenge to remove white male juror)</w:t>
      </w:r>
      <w:r w:rsidR="00C50054">
        <w:rPr>
          <w:rFonts w:ascii="Arial" w:hAnsi="Arial" w:cs="Arial"/>
        </w:rPr>
        <w:t>.</w:t>
      </w:r>
      <w:r w:rsidR="00EC3538">
        <w:rPr>
          <w:rFonts w:ascii="Arial" w:hAnsi="Arial" w:cs="Arial"/>
        </w:rPr>
        <w:t xml:space="preserve"> </w:t>
      </w:r>
      <w:r w:rsidR="00C50054">
        <w:rPr>
          <w:rFonts w:ascii="Arial" w:hAnsi="Arial" w:cs="Arial"/>
        </w:rPr>
        <w:t xml:space="preserve">Similar factors </w:t>
      </w:r>
      <w:r w:rsidR="001C7C21">
        <w:rPr>
          <w:rFonts w:ascii="Arial" w:hAnsi="Arial" w:cs="Arial"/>
        </w:rPr>
        <w:t xml:space="preserve">also </w:t>
      </w:r>
      <w:r w:rsidR="00D77D90">
        <w:rPr>
          <w:rFonts w:ascii="Arial" w:hAnsi="Arial" w:cs="Arial"/>
        </w:rPr>
        <w:t>are</w:t>
      </w:r>
      <w:r w:rsidR="001C7C21">
        <w:rPr>
          <w:rFonts w:ascii="Arial" w:hAnsi="Arial" w:cs="Arial"/>
        </w:rPr>
        <w:t xml:space="preserve"> relevant when considering a claim of gender discrimination</w:t>
      </w:r>
      <w:r w:rsidR="00955ADE">
        <w:rPr>
          <w:rFonts w:ascii="Arial" w:hAnsi="Arial" w:cs="Arial"/>
        </w:rPr>
        <w:t>.</w:t>
      </w:r>
      <w:r w:rsidR="00D77D90">
        <w:rPr>
          <w:rFonts w:ascii="Arial" w:hAnsi="Arial" w:cs="Arial"/>
        </w:rPr>
        <w:t xml:space="preserve"> </w:t>
      </w:r>
      <w:r w:rsidR="00D77D90">
        <w:rPr>
          <w:rFonts w:ascii="Arial" w:hAnsi="Arial" w:cs="Arial"/>
          <w:i/>
          <w:iCs/>
        </w:rPr>
        <w:t>Richardson</w:t>
      </w:r>
      <w:r w:rsidR="00D77D90">
        <w:rPr>
          <w:rFonts w:ascii="Arial" w:hAnsi="Arial" w:cs="Arial"/>
        </w:rPr>
        <w:t xml:space="preserve">, 385 N.C. at 203-04 (so stating); State v. Call, 349 N.C. </w:t>
      </w:r>
      <w:r w:rsidR="00C50054">
        <w:rPr>
          <w:rFonts w:ascii="Arial" w:hAnsi="Arial" w:cs="Arial"/>
        </w:rPr>
        <w:t xml:space="preserve">382, 403-04 (1998) (listing factors concerning gender analogous to those in </w:t>
      </w:r>
      <w:r w:rsidR="00C50054">
        <w:rPr>
          <w:rFonts w:ascii="Arial" w:hAnsi="Arial" w:cs="Arial"/>
          <w:i/>
          <w:iCs/>
        </w:rPr>
        <w:t>Quick</w:t>
      </w:r>
      <w:r w:rsidR="00C50054">
        <w:rPr>
          <w:rFonts w:ascii="Arial" w:hAnsi="Arial" w:cs="Arial"/>
        </w:rPr>
        <w:t xml:space="preserve"> concerning race)</w:t>
      </w:r>
      <w:r w:rsidR="00D77D90">
        <w:rPr>
          <w:rFonts w:ascii="Arial" w:hAnsi="Arial" w:cs="Arial"/>
        </w:rPr>
        <w:t>.</w:t>
      </w:r>
    </w:p>
    <w:p w14:paraId="4DEED855" w14:textId="5C6F4777" w:rsidR="000A2E7B" w:rsidRDefault="003D3CD7" w:rsidP="007345EA">
      <w:pPr>
        <w:pStyle w:val="ListParagraph"/>
        <w:numPr>
          <w:ilvl w:val="1"/>
          <w:numId w:val="21"/>
        </w:numPr>
        <w:autoSpaceDE w:val="0"/>
        <w:autoSpaceDN w:val="0"/>
        <w:adjustRightInd w:val="0"/>
        <w:ind w:left="2880" w:hanging="720"/>
        <w:rPr>
          <w:rFonts w:ascii="Arial" w:hAnsi="Arial" w:cs="Arial"/>
        </w:rPr>
      </w:pPr>
      <w:r>
        <w:rPr>
          <w:rFonts w:ascii="Arial" w:hAnsi="Arial" w:cs="Arial"/>
          <w:b/>
          <w:bCs/>
        </w:rPr>
        <w:lastRenderedPageBreak/>
        <w:t xml:space="preserve">Procedure When </w:t>
      </w:r>
      <w:r w:rsidR="00693DB5" w:rsidRPr="000A2E7B">
        <w:rPr>
          <w:rFonts w:ascii="Arial" w:hAnsi="Arial" w:cs="Arial"/>
          <w:b/>
          <w:bCs/>
        </w:rPr>
        <w:t>Prima Facia Showing</w:t>
      </w:r>
      <w:r w:rsidR="000A2E7B">
        <w:rPr>
          <w:rFonts w:ascii="Arial" w:hAnsi="Arial" w:cs="Arial"/>
          <w:b/>
          <w:bCs/>
        </w:rPr>
        <w:t xml:space="preserve"> is Made</w:t>
      </w:r>
      <w:r w:rsidR="00693DB5" w:rsidRPr="000A2E7B">
        <w:rPr>
          <w:rFonts w:ascii="Arial" w:hAnsi="Arial" w:cs="Arial"/>
          <w:b/>
          <w:bCs/>
        </w:rPr>
        <w:t xml:space="preserve">. </w:t>
      </w:r>
      <w:r w:rsidR="000A2E7B" w:rsidRPr="000A2E7B">
        <w:rPr>
          <w:rFonts w:ascii="Arial" w:hAnsi="Arial" w:cs="Arial"/>
        </w:rPr>
        <w:t>If the judge rules that the party has made a prima facie showing, the remaining steps in the three-step process must be completed.</w:t>
      </w:r>
      <w:r w:rsidR="00DF785D">
        <w:rPr>
          <w:rFonts w:ascii="Arial" w:hAnsi="Arial" w:cs="Arial"/>
        </w:rPr>
        <w:t xml:space="preserve"> </w:t>
      </w:r>
    </w:p>
    <w:p w14:paraId="359FA617" w14:textId="645725D7" w:rsidR="000A2E7B" w:rsidRDefault="003D3CD7" w:rsidP="007345EA">
      <w:pPr>
        <w:pStyle w:val="ListParagraph"/>
        <w:numPr>
          <w:ilvl w:val="1"/>
          <w:numId w:val="21"/>
        </w:numPr>
        <w:autoSpaceDE w:val="0"/>
        <w:autoSpaceDN w:val="0"/>
        <w:adjustRightInd w:val="0"/>
        <w:ind w:left="2880" w:hanging="720"/>
        <w:rPr>
          <w:rFonts w:ascii="Arial" w:hAnsi="Arial" w:cs="Arial"/>
        </w:rPr>
      </w:pPr>
      <w:r>
        <w:rPr>
          <w:rFonts w:ascii="Arial" w:hAnsi="Arial" w:cs="Arial"/>
          <w:b/>
          <w:bCs/>
        </w:rPr>
        <w:t xml:space="preserve">Procedure When </w:t>
      </w:r>
      <w:r w:rsidR="000A2E7B">
        <w:rPr>
          <w:rFonts w:ascii="Arial" w:hAnsi="Arial" w:cs="Arial"/>
          <w:b/>
          <w:bCs/>
        </w:rPr>
        <w:t xml:space="preserve">Prima Facie Showing is not Made. </w:t>
      </w:r>
      <w:r w:rsidR="00966AB8" w:rsidRPr="000A2E7B">
        <w:rPr>
          <w:rFonts w:ascii="Arial" w:hAnsi="Arial" w:cs="Arial"/>
        </w:rPr>
        <w:t xml:space="preserve">If the trial judge finds that the party has failed to make a prima facie showing, the judge </w:t>
      </w:r>
      <w:r w:rsidR="00EC3538" w:rsidRPr="000A2E7B">
        <w:rPr>
          <w:rFonts w:ascii="Arial" w:hAnsi="Arial" w:cs="Arial"/>
        </w:rPr>
        <w:t>should</w:t>
      </w:r>
      <w:r w:rsidR="00966AB8" w:rsidRPr="000A2E7B">
        <w:rPr>
          <w:rFonts w:ascii="Arial" w:hAnsi="Arial" w:cs="Arial"/>
        </w:rPr>
        <w:t xml:space="preserve"> termin</w:t>
      </w:r>
      <w:r w:rsidR="009403ED" w:rsidRPr="000A2E7B">
        <w:rPr>
          <w:rFonts w:ascii="Arial" w:hAnsi="Arial" w:cs="Arial"/>
        </w:rPr>
        <w:t>ate the inquiry at that stage</w:t>
      </w:r>
      <w:r w:rsidR="005676F0" w:rsidRPr="000A2E7B">
        <w:rPr>
          <w:rFonts w:ascii="Arial" w:hAnsi="Arial" w:cs="Arial"/>
        </w:rPr>
        <w:t xml:space="preserve"> and need not make extensive written findings of fact</w:t>
      </w:r>
      <w:r w:rsidR="009403ED" w:rsidRPr="000A2E7B">
        <w:rPr>
          <w:rFonts w:ascii="Arial" w:hAnsi="Arial" w:cs="Arial"/>
        </w:rPr>
        <w:t>.</w:t>
      </w:r>
      <w:r w:rsidR="005676F0" w:rsidRPr="000A2E7B">
        <w:rPr>
          <w:rFonts w:ascii="Arial" w:hAnsi="Arial" w:cs="Arial"/>
        </w:rPr>
        <w:t xml:space="preserve"> </w:t>
      </w:r>
      <w:r w:rsidR="005676F0" w:rsidRPr="000A2E7B">
        <w:rPr>
          <w:rFonts w:ascii="Arial" w:hAnsi="Arial" w:cs="Arial"/>
          <w:i/>
          <w:iCs/>
        </w:rPr>
        <w:t>Campbell</w:t>
      </w:r>
      <w:r w:rsidR="005676F0" w:rsidRPr="000A2E7B">
        <w:rPr>
          <w:rFonts w:ascii="Arial" w:hAnsi="Arial" w:cs="Arial"/>
        </w:rPr>
        <w:t>, 384 N.C. at 138.</w:t>
      </w:r>
      <w:r w:rsidR="00A13040" w:rsidRPr="000A2E7B">
        <w:rPr>
          <w:rFonts w:ascii="Arial" w:hAnsi="Arial" w:cs="Arial"/>
        </w:rPr>
        <w:t xml:space="preserve"> </w:t>
      </w:r>
      <w:r w:rsidR="00A13040" w:rsidRPr="000A2E7B">
        <w:rPr>
          <w:rFonts w:ascii="Arial" w:hAnsi="Arial" w:cs="Arial"/>
          <w:i/>
          <w:iCs/>
        </w:rPr>
        <w:t>Richardson</w:t>
      </w:r>
      <w:r w:rsidR="00A13040" w:rsidRPr="000A2E7B">
        <w:rPr>
          <w:rFonts w:ascii="Arial" w:hAnsi="Arial" w:cs="Arial"/>
        </w:rPr>
        <w:t>, 385 N.C. at 202.</w:t>
      </w:r>
      <w:r w:rsidR="009403ED" w:rsidRPr="000A2E7B">
        <w:rPr>
          <w:rFonts w:ascii="Arial" w:hAnsi="Arial" w:cs="Arial"/>
        </w:rPr>
        <w:t xml:space="preserve"> </w:t>
      </w:r>
    </w:p>
    <w:p w14:paraId="282872D3" w14:textId="4C8C0F72" w:rsidR="002F228F" w:rsidRDefault="00067996" w:rsidP="004B31CA">
      <w:pPr>
        <w:pStyle w:val="ListParagraph"/>
        <w:autoSpaceDE w:val="0"/>
        <w:autoSpaceDN w:val="0"/>
        <w:adjustRightInd w:val="0"/>
        <w:ind w:left="2880" w:firstLine="720"/>
        <w:rPr>
          <w:rFonts w:ascii="Arial" w:hAnsi="Arial" w:cs="Arial"/>
        </w:rPr>
      </w:pPr>
      <w:r>
        <w:rPr>
          <w:rFonts w:ascii="Arial" w:hAnsi="Arial" w:cs="Arial"/>
        </w:rPr>
        <w:t>I</w:t>
      </w:r>
      <w:r w:rsidR="004B31CA">
        <w:rPr>
          <w:rFonts w:ascii="Arial" w:hAnsi="Arial" w:cs="Arial"/>
        </w:rPr>
        <w:t xml:space="preserve">t is error for a trial court to order the parties to articulate arguments concerning the second and third steps of the </w:t>
      </w:r>
      <w:r w:rsidR="004B31CA">
        <w:rPr>
          <w:rFonts w:ascii="Arial" w:hAnsi="Arial" w:cs="Arial"/>
          <w:i/>
          <w:iCs/>
        </w:rPr>
        <w:t xml:space="preserve">Batson </w:t>
      </w:r>
      <w:r w:rsidR="004B31CA">
        <w:rPr>
          <w:rFonts w:ascii="Arial" w:hAnsi="Arial" w:cs="Arial"/>
        </w:rPr>
        <w:t>analysis after ruling that no prima facie case exists.</w:t>
      </w:r>
      <w:r w:rsidR="00217700" w:rsidRPr="00217700">
        <w:rPr>
          <w:rFonts w:ascii="Arial" w:hAnsi="Arial" w:cs="Arial"/>
        </w:rPr>
        <w:t xml:space="preserve"> </w:t>
      </w:r>
      <w:r w:rsidR="00217700">
        <w:rPr>
          <w:rFonts w:ascii="Arial" w:hAnsi="Arial" w:cs="Arial"/>
        </w:rPr>
        <w:t>State v. Wilson, __</w:t>
      </w:r>
      <w:r w:rsidR="00217700">
        <w:rPr>
          <w:rFonts w:ascii="Arial" w:hAnsi="Arial" w:cs="Arial"/>
        </w:rPr>
        <w:t>_</w:t>
      </w:r>
      <w:r w:rsidR="00217700">
        <w:rPr>
          <w:rFonts w:ascii="Arial" w:hAnsi="Arial" w:cs="Arial"/>
        </w:rPr>
        <w:t xml:space="preserve"> N.C. __</w:t>
      </w:r>
      <w:r w:rsidR="00217700">
        <w:rPr>
          <w:rFonts w:ascii="Arial" w:hAnsi="Arial" w:cs="Arial"/>
        </w:rPr>
        <w:t>_</w:t>
      </w:r>
      <w:r w:rsidR="00217700">
        <w:rPr>
          <w:rFonts w:ascii="Arial" w:hAnsi="Arial" w:cs="Arial"/>
        </w:rPr>
        <w:t>, ___, 920 S.E.2d 832, 8</w:t>
      </w:r>
      <w:r w:rsidR="00217700">
        <w:rPr>
          <w:rFonts w:ascii="Arial" w:hAnsi="Arial" w:cs="Arial"/>
        </w:rPr>
        <w:t>39</w:t>
      </w:r>
      <w:r w:rsidR="00217700">
        <w:rPr>
          <w:rFonts w:ascii="Arial" w:hAnsi="Arial" w:cs="Arial"/>
        </w:rPr>
        <w:t xml:space="preserve"> (2025)</w:t>
      </w:r>
      <w:r w:rsidR="004B31CA">
        <w:rPr>
          <w:rFonts w:ascii="Arial" w:hAnsi="Arial" w:cs="Arial"/>
        </w:rPr>
        <w:t xml:space="preserve">. </w:t>
      </w:r>
      <w:r w:rsidR="00277010">
        <w:rPr>
          <w:rFonts w:ascii="Arial" w:hAnsi="Arial" w:cs="Arial"/>
        </w:rPr>
        <w:t>Thus, after</w:t>
      </w:r>
      <w:r w:rsidR="004B31CA">
        <w:rPr>
          <w:rFonts w:ascii="Arial" w:hAnsi="Arial" w:cs="Arial"/>
        </w:rPr>
        <w:t xml:space="preserve"> the trial court has ruled that no prima facie case exists, a party appropriately may object to the court’s attempt to require that arguments concerning the second and third </w:t>
      </w:r>
      <w:r w:rsidR="004B31CA">
        <w:rPr>
          <w:rFonts w:ascii="Arial" w:hAnsi="Arial" w:cs="Arial"/>
          <w:i/>
          <w:iCs/>
        </w:rPr>
        <w:t>Batson</w:t>
      </w:r>
      <w:r w:rsidR="004B31CA">
        <w:rPr>
          <w:rFonts w:ascii="Arial" w:hAnsi="Arial" w:cs="Arial"/>
        </w:rPr>
        <w:t xml:space="preserve"> steps be placed into the record or may decline to offer arguments when given the opportunity to do so. </w:t>
      </w:r>
      <w:r w:rsidR="004B31CA">
        <w:rPr>
          <w:rFonts w:ascii="Arial" w:hAnsi="Arial" w:cs="Arial"/>
          <w:i/>
          <w:iCs/>
        </w:rPr>
        <w:t>Campbell</w:t>
      </w:r>
      <w:r w:rsidR="004B31CA">
        <w:rPr>
          <w:rFonts w:ascii="Arial" w:hAnsi="Arial" w:cs="Arial"/>
        </w:rPr>
        <w:t>,</w:t>
      </w:r>
      <w:r w:rsidR="004B31CA">
        <w:rPr>
          <w:rFonts w:ascii="Arial" w:hAnsi="Arial" w:cs="Arial"/>
          <w:i/>
          <w:iCs/>
        </w:rPr>
        <w:t xml:space="preserve"> </w:t>
      </w:r>
      <w:r w:rsidR="004B31CA">
        <w:rPr>
          <w:rFonts w:ascii="Arial" w:hAnsi="Arial" w:cs="Arial"/>
        </w:rPr>
        <w:t xml:space="preserve">384 N.C. at 136 (after trial judge ruled that no prima facie case existed, prosecutor first declined judge’s invitation to offer neutral justification for peremptory strike and then “appropriately objected” to judge’s subsequent order to state a neutral justification); </w:t>
      </w:r>
      <w:r w:rsidR="004B31CA">
        <w:rPr>
          <w:rFonts w:ascii="Arial" w:hAnsi="Arial" w:cs="Arial"/>
          <w:i/>
          <w:iCs/>
        </w:rPr>
        <w:t>Richardson</w:t>
      </w:r>
      <w:r w:rsidR="004B31CA">
        <w:rPr>
          <w:rFonts w:ascii="Arial" w:hAnsi="Arial" w:cs="Arial"/>
        </w:rPr>
        <w:t xml:space="preserve">, 385 N.C. at 194 (after trial judge ruled that no prima facie case existed prosecutor declined judge’s invitation to offer neutral reasons for peremptory strike, stating “the record is clear”). </w:t>
      </w:r>
    </w:p>
    <w:p w14:paraId="2810C9F5" w14:textId="1F30D2C6" w:rsidR="005338E8" w:rsidRPr="000A2E7B" w:rsidRDefault="00952B3A" w:rsidP="00067996">
      <w:pPr>
        <w:pStyle w:val="ListParagraph"/>
        <w:autoSpaceDE w:val="0"/>
        <w:autoSpaceDN w:val="0"/>
        <w:adjustRightInd w:val="0"/>
        <w:ind w:left="2880" w:firstLine="720"/>
        <w:rPr>
          <w:rFonts w:ascii="Arial" w:hAnsi="Arial" w:cs="Arial"/>
        </w:rPr>
      </w:pPr>
      <w:r>
        <w:rPr>
          <w:rFonts w:ascii="Arial" w:hAnsi="Arial" w:cs="Arial"/>
        </w:rPr>
        <w:t xml:space="preserve">In the situation </w:t>
      </w:r>
      <w:r w:rsidR="004B31CA">
        <w:rPr>
          <w:rFonts w:ascii="Arial" w:hAnsi="Arial" w:cs="Arial"/>
        </w:rPr>
        <w:t xml:space="preserve">where a trial court finds </w:t>
      </w:r>
      <w:r w:rsidR="00217700">
        <w:rPr>
          <w:rFonts w:ascii="Arial" w:hAnsi="Arial" w:cs="Arial"/>
        </w:rPr>
        <w:t xml:space="preserve">that </w:t>
      </w:r>
      <w:r w:rsidR="004B31CA">
        <w:rPr>
          <w:rFonts w:ascii="Arial" w:hAnsi="Arial" w:cs="Arial"/>
        </w:rPr>
        <w:t xml:space="preserve">no prima facie case </w:t>
      </w:r>
      <w:r w:rsidR="00217700">
        <w:rPr>
          <w:rFonts w:ascii="Arial" w:hAnsi="Arial" w:cs="Arial"/>
        </w:rPr>
        <w:t xml:space="preserve">has been established </w:t>
      </w:r>
      <w:r w:rsidR="004B31CA">
        <w:rPr>
          <w:rFonts w:ascii="Arial" w:hAnsi="Arial" w:cs="Arial"/>
        </w:rPr>
        <w:t xml:space="preserve">yet the challenged party nevertheless volunteers neutral reasons for a strike, the initial finding </w:t>
      </w:r>
      <w:r w:rsidR="00217700">
        <w:rPr>
          <w:rFonts w:ascii="Arial" w:hAnsi="Arial" w:cs="Arial"/>
        </w:rPr>
        <w:t>of</w:t>
      </w:r>
      <w:r w:rsidR="004B31CA">
        <w:rPr>
          <w:rFonts w:ascii="Arial" w:hAnsi="Arial" w:cs="Arial"/>
        </w:rPr>
        <w:t xml:space="preserve"> no prima facie case </w:t>
      </w:r>
      <w:r>
        <w:rPr>
          <w:rFonts w:ascii="Arial" w:hAnsi="Arial" w:cs="Arial"/>
        </w:rPr>
        <w:t xml:space="preserve">will be mooted if the </w:t>
      </w:r>
      <w:r>
        <w:rPr>
          <w:rFonts w:ascii="Arial" w:hAnsi="Arial" w:cs="Arial"/>
        </w:rPr>
        <w:t>trial court</w:t>
      </w:r>
      <w:r>
        <w:rPr>
          <w:rFonts w:ascii="Arial" w:hAnsi="Arial" w:cs="Arial"/>
        </w:rPr>
        <w:t xml:space="preserve"> considers the volunteered reasons and</w:t>
      </w:r>
      <w:r>
        <w:rPr>
          <w:rFonts w:ascii="Arial" w:hAnsi="Arial" w:cs="Arial"/>
        </w:rPr>
        <w:t xml:space="preserve"> rules on the ultimate issue of purposeful discrimination</w:t>
      </w:r>
      <w:r w:rsidR="00B01529">
        <w:rPr>
          <w:rFonts w:ascii="Arial" w:hAnsi="Arial" w:cs="Arial"/>
        </w:rPr>
        <w:t xml:space="preserve">. </w:t>
      </w:r>
      <w:r w:rsidR="00B01529" w:rsidRPr="00067996">
        <w:rPr>
          <w:rFonts w:ascii="Arial" w:hAnsi="Arial" w:cs="Arial"/>
          <w:i/>
          <w:iCs/>
        </w:rPr>
        <w:t>See</w:t>
      </w:r>
      <w:r w:rsidR="004B31CA">
        <w:rPr>
          <w:rFonts w:ascii="Arial" w:hAnsi="Arial" w:cs="Arial"/>
        </w:rPr>
        <w:t xml:space="preserve"> </w:t>
      </w:r>
      <w:r w:rsidR="004B31CA" w:rsidRPr="002F12F5">
        <w:rPr>
          <w:rFonts w:ascii="Arial" w:hAnsi="Arial" w:cs="Arial"/>
          <w:i/>
          <w:iCs/>
        </w:rPr>
        <w:t>Hobbs I</w:t>
      </w:r>
      <w:r w:rsidR="004B31CA">
        <w:rPr>
          <w:rFonts w:ascii="Arial" w:hAnsi="Arial" w:cs="Arial"/>
        </w:rPr>
        <w:t>, 374 N.C. at 354 (</w:t>
      </w:r>
      <w:r w:rsidR="00B01529">
        <w:rPr>
          <w:rFonts w:ascii="Arial" w:hAnsi="Arial" w:cs="Arial"/>
        </w:rPr>
        <w:t>stating that “</w:t>
      </w:r>
      <w:r w:rsidR="00B01529" w:rsidRPr="00B01529">
        <w:rPr>
          <w:rFonts w:ascii="Arial" w:hAnsi="Arial" w:cs="Arial"/>
        </w:rPr>
        <w:t>the question of whether a defendant has established a prima facie case of discrimination in a </w:t>
      </w:r>
      <w:r w:rsidR="00B01529" w:rsidRPr="00D00273">
        <w:rPr>
          <w:rFonts w:ascii="Arial" w:hAnsi="Arial" w:cs="Arial"/>
          <w:i/>
          <w:iCs/>
        </w:rPr>
        <w:t>Batson</w:t>
      </w:r>
      <w:r w:rsidR="00B01529" w:rsidRPr="00B01529">
        <w:rPr>
          <w:rFonts w:ascii="Arial" w:hAnsi="Arial" w:cs="Arial"/>
        </w:rPr>
        <w:t> challenge becomes moot after the State has provided purportedly race-neutral reasons for its peremptory challenges and those reasons are considered by the trial court</w:t>
      </w:r>
      <w:r w:rsidR="00B01529">
        <w:rPr>
          <w:rFonts w:ascii="Arial" w:hAnsi="Arial" w:cs="Arial"/>
        </w:rPr>
        <w:t xml:space="preserve">”). </w:t>
      </w:r>
      <w:r w:rsidR="005628AD">
        <w:rPr>
          <w:rFonts w:ascii="Arial" w:hAnsi="Arial" w:cs="Arial"/>
        </w:rPr>
        <w:t xml:space="preserve">When that occurs, the trial court must make adequate findings of fact and conclusions of law on that ultimate issue just as if the court had found the existence of a prima facie case. </w:t>
      </w:r>
      <w:r w:rsidR="005628AD" w:rsidRPr="002F1889">
        <w:rPr>
          <w:rFonts w:ascii="Arial" w:hAnsi="Arial" w:cs="Arial"/>
          <w:i/>
          <w:iCs/>
        </w:rPr>
        <w:t>Williams</w:t>
      </w:r>
      <w:r w:rsidR="005628AD" w:rsidRPr="00E96B2E">
        <w:rPr>
          <w:rFonts w:ascii="Arial" w:hAnsi="Arial" w:cs="Arial"/>
        </w:rPr>
        <w:t>, 343 N.C</w:t>
      </w:r>
      <w:r w:rsidR="005628AD">
        <w:rPr>
          <w:rFonts w:ascii="Arial" w:hAnsi="Arial" w:cs="Arial"/>
        </w:rPr>
        <w:t>. at</w:t>
      </w:r>
      <w:r w:rsidR="005628AD" w:rsidRPr="00E96B2E">
        <w:rPr>
          <w:rFonts w:ascii="Arial" w:hAnsi="Arial" w:cs="Arial"/>
        </w:rPr>
        <w:t xml:space="preserve"> 359</w:t>
      </w:r>
      <w:r w:rsidR="005628AD">
        <w:rPr>
          <w:rFonts w:ascii="Arial" w:hAnsi="Arial" w:cs="Arial"/>
        </w:rPr>
        <w:t xml:space="preserve">. </w:t>
      </w:r>
      <w:r w:rsidR="003E533A">
        <w:rPr>
          <w:rFonts w:ascii="Arial" w:hAnsi="Arial" w:cs="Arial"/>
        </w:rPr>
        <w:t>Note that step</w:t>
      </w:r>
      <w:r w:rsidR="00B01529">
        <w:rPr>
          <w:rFonts w:ascii="Arial" w:hAnsi="Arial" w:cs="Arial"/>
        </w:rPr>
        <w:t xml:space="preserve"> one is only mooted </w:t>
      </w:r>
      <w:r w:rsidR="00277010">
        <w:rPr>
          <w:rFonts w:ascii="Arial" w:hAnsi="Arial" w:cs="Arial"/>
        </w:rPr>
        <w:t xml:space="preserve">when </w:t>
      </w:r>
      <w:r w:rsidR="00B01529">
        <w:rPr>
          <w:rFonts w:ascii="Arial" w:hAnsi="Arial" w:cs="Arial"/>
        </w:rPr>
        <w:t>the trial court and both parties</w:t>
      </w:r>
      <w:r w:rsidR="00277010">
        <w:rPr>
          <w:rFonts w:ascii="Arial" w:hAnsi="Arial" w:cs="Arial"/>
        </w:rPr>
        <w:t xml:space="preserve"> proceed to fully complete the three-step </w:t>
      </w:r>
      <w:r w:rsidR="00277010" w:rsidRPr="00067996">
        <w:rPr>
          <w:rFonts w:ascii="Arial" w:hAnsi="Arial" w:cs="Arial"/>
          <w:i/>
          <w:iCs/>
        </w:rPr>
        <w:t>Batson</w:t>
      </w:r>
      <w:r w:rsidR="00277010">
        <w:rPr>
          <w:rFonts w:ascii="Arial" w:hAnsi="Arial" w:cs="Arial"/>
        </w:rPr>
        <w:t xml:space="preserve"> process as if the trial court had found a prima facie showing at step one. </w:t>
      </w:r>
      <w:r w:rsidR="00B01529" w:rsidRPr="00217700">
        <w:rPr>
          <w:rFonts w:ascii="Arial" w:hAnsi="Arial" w:cs="Arial"/>
          <w:i/>
          <w:iCs/>
        </w:rPr>
        <w:t>Wilson</w:t>
      </w:r>
      <w:r w:rsidR="00B01529">
        <w:rPr>
          <w:rFonts w:ascii="Arial" w:hAnsi="Arial" w:cs="Arial"/>
        </w:rPr>
        <w:t>, __</w:t>
      </w:r>
      <w:r w:rsidR="00217700">
        <w:rPr>
          <w:rFonts w:ascii="Arial" w:hAnsi="Arial" w:cs="Arial"/>
        </w:rPr>
        <w:t>_</w:t>
      </w:r>
      <w:r w:rsidR="00B01529">
        <w:rPr>
          <w:rFonts w:ascii="Arial" w:hAnsi="Arial" w:cs="Arial"/>
        </w:rPr>
        <w:t xml:space="preserve"> N.C. </w:t>
      </w:r>
      <w:r w:rsidR="00217700">
        <w:rPr>
          <w:rFonts w:ascii="Arial" w:hAnsi="Arial" w:cs="Arial"/>
        </w:rPr>
        <w:t xml:space="preserve">at </w:t>
      </w:r>
      <w:r w:rsidR="00B01529">
        <w:rPr>
          <w:rFonts w:ascii="Arial" w:hAnsi="Arial" w:cs="Arial"/>
        </w:rPr>
        <w:t>__</w:t>
      </w:r>
      <w:r w:rsidR="00217700">
        <w:rPr>
          <w:rFonts w:ascii="Arial" w:hAnsi="Arial" w:cs="Arial"/>
        </w:rPr>
        <w:t>_</w:t>
      </w:r>
      <w:r w:rsidR="00277010">
        <w:rPr>
          <w:rFonts w:ascii="Arial" w:hAnsi="Arial" w:cs="Arial"/>
        </w:rPr>
        <w:t xml:space="preserve">, 920 S.E.2d </w:t>
      </w:r>
      <w:r w:rsidR="00217700">
        <w:rPr>
          <w:rFonts w:ascii="Arial" w:hAnsi="Arial" w:cs="Arial"/>
        </w:rPr>
        <w:t>at</w:t>
      </w:r>
      <w:r w:rsidR="003E533A">
        <w:rPr>
          <w:rFonts w:ascii="Arial" w:hAnsi="Arial" w:cs="Arial"/>
        </w:rPr>
        <w:t xml:space="preserve"> 840</w:t>
      </w:r>
      <w:r w:rsidR="00277010">
        <w:rPr>
          <w:rFonts w:ascii="Arial" w:hAnsi="Arial" w:cs="Arial"/>
        </w:rPr>
        <w:t xml:space="preserve">. </w:t>
      </w:r>
      <w:r w:rsidR="005628AD">
        <w:rPr>
          <w:rFonts w:ascii="Arial" w:hAnsi="Arial" w:cs="Arial"/>
        </w:rPr>
        <w:t xml:space="preserve">Thus, where </w:t>
      </w:r>
      <w:r w:rsidR="00277010">
        <w:rPr>
          <w:rFonts w:ascii="Arial" w:hAnsi="Arial" w:cs="Arial"/>
        </w:rPr>
        <w:t xml:space="preserve">the </w:t>
      </w:r>
      <w:r w:rsidR="00403998">
        <w:rPr>
          <w:rFonts w:ascii="Arial" w:hAnsi="Arial" w:cs="Arial"/>
        </w:rPr>
        <w:t>striking party</w:t>
      </w:r>
      <w:r w:rsidR="00277010">
        <w:rPr>
          <w:rFonts w:ascii="Arial" w:hAnsi="Arial" w:cs="Arial"/>
        </w:rPr>
        <w:t xml:space="preserve"> </w:t>
      </w:r>
      <w:r w:rsidR="005628AD">
        <w:rPr>
          <w:rFonts w:ascii="Arial" w:hAnsi="Arial" w:cs="Arial"/>
        </w:rPr>
        <w:t xml:space="preserve">voluntarily </w:t>
      </w:r>
      <w:r w:rsidR="00277010">
        <w:rPr>
          <w:rFonts w:ascii="Arial" w:hAnsi="Arial" w:cs="Arial"/>
        </w:rPr>
        <w:t xml:space="preserve">provides race neutral justifications </w:t>
      </w:r>
      <w:r w:rsidR="00403998">
        <w:rPr>
          <w:rFonts w:ascii="Arial" w:hAnsi="Arial" w:cs="Arial"/>
        </w:rPr>
        <w:t xml:space="preserve">at step one, the trial court is not required to engage in a full analysis of the arguments that the party employed </w:t>
      </w:r>
      <w:r w:rsidR="005628AD">
        <w:rPr>
          <w:rFonts w:ascii="Arial" w:hAnsi="Arial" w:cs="Arial"/>
        </w:rPr>
        <w:t xml:space="preserve">its </w:t>
      </w:r>
      <w:r w:rsidR="00403998">
        <w:rPr>
          <w:rFonts w:ascii="Arial" w:hAnsi="Arial" w:cs="Arial"/>
        </w:rPr>
        <w:t>peremptory strike in a racially discriminatory manner</w:t>
      </w:r>
      <w:r w:rsidR="005628AD">
        <w:rPr>
          <w:rFonts w:ascii="Arial" w:hAnsi="Arial" w:cs="Arial"/>
        </w:rPr>
        <w:t xml:space="preserve"> if the trial court rules, after hearing the justifications, that the objecting party did not establish a prima facie case. </w:t>
      </w:r>
      <w:r w:rsidR="005628AD" w:rsidRPr="00067996">
        <w:rPr>
          <w:rFonts w:ascii="Arial" w:hAnsi="Arial" w:cs="Arial"/>
          <w:i/>
          <w:iCs/>
        </w:rPr>
        <w:t>Id</w:t>
      </w:r>
      <w:r w:rsidR="005628AD">
        <w:rPr>
          <w:rFonts w:ascii="Arial" w:hAnsi="Arial" w:cs="Arial"/>
        </w:rPr>
        <w:t xml:space="preserve">. at </w:t>
      </w:r>
      <w:r w:rsidR="00217700">
        <w:rPr>
          <w:rFonts w:ascii="Arial" w:hAnsi="Arial" w:cs="Arial"/>
        </w:rPr>
        <w:t>_</w:t>
      </w:r>
      <w:r w:rsidR="005628AD">
        <w:rPr>
          <w:rFonts w:ascii="Arial" w:hAnsi="Arial" w:cs="Arial"/>
        </w:rPr>
        <w:t>__</w:t>
      </w:r>
      <w:r w:rsidR="00B17DFC">
        <w:rPr>
          <w:rFonts w:ascii="Arial" w:hAnsi="Arial" w:cs="Arial"/>
        </w:rPr>
        <w:t>,</w:t>
      </w:r>
      <w:r w:rsidR="005628AD">
        <w:rPr>
          <w:rFonts w:ascii="Arial" w:hAnsi="Arial" w:cs="Arial"/>
        </w:rPr>
        <w:t xml:space="preserve"> 920 S.E.2d at 844</w:t>
      </w:r>
      <w:r w:rsidR="003E533A">
        <w:rPr>
          <w:rFonts w:ascii="Arial" w:hAnsi="Arial" w:cs="Arial"/>
        </w:rPr>
        <w:t xml:space="preserve">. </w:t>
      </w:r>
      <w:r w:rsidR="005338E8">
        <w:rPr>
          <w:rFonts w:ascii="Arial" w:hAnsi="Arial" w:cs="Arial"/>
        </w:rPr>
        <w:t xml:space="preserve">In addition, </w:t>
      </w:r>
      <w:r w:rsidR="005338E8" w:rsidRPr="004314D2">
        <w:rPr>
          <w:rFonts w:ascii="Arial" w:hAnsi="Arial" w:cs="Arial"/>
        </w:rPr>
        <w:t xml:space="preserve">not all pre-ruling exchanges between a trial judge and the party exercising a strike objected to on </w:t>
      </w:r>
      <w:r w:rsidR="005338E8" w:rsidRPr="004314D2">
        <w:rPr>
          <w:rFonts w:ascii="Arial" w:hAnsi="Arial" w:cs="Arial"/>
          <w:i/>
          <w:iCs/>
        </w:rPr>
        <w:t>Batson</w:t>
      </w:r>
      <w:r w:rsidR="005338E8" w:rsidRPr="004314D2">
        <w:rPr>
          <w:rFonts w:ascii="Arial" w:hAnsi="Arial" w:cs="Arial"/>
        </w:rPr>
        <w:t xml:space="preserve"> grounds necessarily constitute a request for or the volunteered provision of a neutral justification</w:t>
      </w:r>
      <w:r w:rsidR="00A934C9">
        <w:rPr>
          <w:rFonts w:ascii="Arial" w:hAnsi="Arial" w:cs="Arial"/>
        </w:rPr>
        <w:t xml:space="preserve"> for the strike</w:t>
      </w:r>
      <w:r w:rsidR="005338E8" w:rsidRPr="004314D2">
        <w:rPr>
          <w:rFonts w:ascii="Arial" w:hAnsi="Arial" w:cs="Arial"/>
        </w:rPr>
        <w:t xml:space="preserve">. </w:t>
      </w:r>
      <w:r w:rsidR="005338E8" w:rsidRPr="000A2E7B">
        <w:rPr>
          <w:rFonts w:ascii="Arial" w:hAnsi="Arial" w:cs="Arial"/>
          <w:i/>
          <w:iCs/>
        </w:rPr>
        <w:t>See, e.g.</w:t>
      </w:r>
      <w:r w:rsidR="005338E8" w:rsidRPr="000A2E7B">
        <w:rPr>
          <w:rFonts w:ascii="Arial" w:hAnsi="Arial" w:cs="Arial"/>
        </w:rPr>
        <w:t xml:space="preserve">, </w:t>
      </w:r>
      <w:r w:rsidR="005338E8" w:rsidRPr="000A2E7B">
        <w:rPr>
          <w:rFonts w:ascii="Arial" w:hAnsi="Arial" w:cs="Arial"/>
          <w:i/>
          <w:iCs/>
        </w:rPr>
        <w:t>Richardson</w:t>
      </w:r>
      <w:r w:rsidR="005338E8" w:rsidRPr="000A2E7B">
        <w:rPr>
          <w:rFonts w:ascii="Arial" w:hAnsi="Arial" w:cs="Arial"/>
        </w:rPr>
        <w:t xml:space="preserve">, 385 </w:t>
      </w:r>
      <w:r w:rsidR="005338E8" w:rsidRPr="000A2E7B">
        <w:rPr>
          <w:rFonts w:ascii="Arial" w:hAnsi="Arial" w:cs="Arial"/>
        </w:rPr>
        <w:lastRenderedPageBreak/>
        <w:t>N.C. at 193 (prima facie case determination was not mooted where, prior to ruling, trial court asked prosecutor to respond “to the prima facie showing issue;” the court’s request and prosecutor’s response were concerned solely with the sufficiency of the defense’s prima facie case rather than any non-discriminatory justification for the prosecutor’s strike).</w:t>
      </w:r>
      <w:r w:rsidR="006F51E0">
        <w:rPr>
          <w:rFonts w:ascii="Arial" w:hAnsi="Arial" w:cs="Arial"/>
        </w:rPr>
        <w:t xml:space="preserve"> </w:t>
      </w:r>
      <w:r w:rsidR="006F51E0" w:rsidRPr="006F51E0">
        <w:rPr>
          <w:rFonts w:ascii="Arial" w:hAnsi="Arial" w:cs="Arial"/>
        </w:rPr>
        <w:t xml:space="preserve">It is "entirely appropriate" for a trial court to solicit the challenged party's response at step one of the </w:t>
      </w:r>
      <w:r w:rsidR="006F51E0" w:rsidRPr="006F51E0">
        <w:rPr>
          <w:rFonts w:ascii="Arial" w:hAnsi="Arial" w:cs="Arial"/>
          <w:i/>
          <w:iCs/>
        </w:rPr>
        <w:t xml:space="preserve">Batson </w:t>
      </w:r>
      <w:proofErr w:type="gramStart"/>
      <w:r w:rsidR="006F51E0" w:rsidRPr="006F51E0">
        <w:rPr>
          <w:rFonts w:ascii="Arial" w:hAnsi="Arial" w:cs="Arial"/>
        </w:rPr>
        <w:t>process</w:t>
      </w:r>
      <w:proofErr w:type="gramEnd"/>
      <w:r w:rsidR="006F51E0" w:rsidRPr="006F51E0">
        <w:rPr>
          <w:rFonts w:ascii="Arial" w:hAnsi="Arial" w:cs="Arial"/>
        </w:rPr>
        <w:t xml:space="preserve">, and the party may argue that a prima facie showing of discrimination has not been established. </w:t>
      </w:r>
      <w:r w:rsidR="006F51E0" w:rsidRPr="00B23F5B">
        <w:rPr>
          <w:rFonts w:ascii="Arial" w:hAnsi="Arial" w:cs="Arial"/>
          <w:i/>
          <w:iCs/>
        </w:rPr>
        <w:t>Wilson</w:t>
      </w:r>
      <w:r w:rsidR="006F51E0" w:rsidRPr="006F51E0">
        <w:rPr>
          <w:rFonts w:ascii="Arial" w:hAnsi="Arial" w:cs="Arial"/>
        </w:rPr>
        <w:t xml:space="preserve">, </w:t>
      </w:r>
      <w:r w:rsidR="00B23F5B">
        <w:rPr>
          <w:rFonts w:ascii="Arial" w:hAnsi="Arial" w:cs="Arial"/>
        </w:rPr>
        <w:t xml:space="preserve">___ N.C. </w:t>
      </w:r>
      <w:r w:rsidR="00217700">
        <w:rPr>
          <w:rFonts w:ascii="Arial" w:hAnsi="Arial" w:cs="Arial"/>
        </w:rPr>
        <w:t>at ___</w:t>
      </w:r>
      <w:r w:rsidR="00B17DFC">
        <w:rPr>
          <w:rFonts w:ascii="Arial" w:hAnsi="Arial" w:cs="Arial"/>
        </w:rPr>
        <w:t>,</w:t>
      </w:r>
      <w:r w:rsidR="00217700">
        <w:rPr>
          <w:rFonts w:ascii="Arial" w:hAnsi="Arial" w:cs="Arial"/>
        </w:rPr>
        <w:t xml:space="preserve"> 920 S.E.2d at 84</w:t>
      </w:r>
      <w:r w:rsidR="00B23F5B">
        <w:rPr>
          <w:rFonts w:ascii="Arial" w:hAnsi="Arial" w:cs="Arial"/>
        </w:rPr>
        <w:t>2</w:t>
      </w:r>
      <w:r w:rsidR="006F51E0" w:rsidRPr="006F51E0">
        <w:rPr>
          <w:rFonts w:ascii="Arial" w:hAnsi="Arial" w:cs="Arial"/>
        </w:rPr>
        <w:t xml:space="preserve"> (internal quotation omitted).</w:t>
      </w:r>
    </w:p>
    <w:p w14:paraId="7CFBCEBB" w14:textId="6F076B0C" w:rsidR="003D3CD7" w:rsidRPr="00E96B2E" w:rsidRDefault="00B837E6" w:rsidP="00FC0606">
      <w:pPr>
        <w:autoSpaceDE w:val="0"/>
        <w:autoSpaceDN w:val="0"/>
        <w:adjustRightInd w:val="0"/>
        <w:ind w:left="1440"/>
        <w:rPr>
          <w:rFonts w:ascii="Arial" w:hAnsi="Arial" w:cs="Arial"/>
        </w:rPr>
      </w:pPr>
      <w:r w:rsidRPr="00E96B2E">
        <w:rPr>
          <w:rFonts w:ascii="Arial" w:hAnsi="Arial" w:cs="Arial"/>
        </w:rPr>
        <w:tab/>
      </w:r>
    </w:p>
    <w:p w14:paraId="08C6B40F" w14:textId="11EAAB52" w:rsidR="00D46827" w:rsidRPr="00E96B2E" w:rsidRDefault="00477D89" w:rsidP="00F966F9">
      <w:pPr>
        <w:pStyle w:val="ListParagraph"/>
        <w:numPr>
          <w:ilvl w:val="0"/>
          <w:numId w:val="21"/>
        </w:numPr>
        <w:autoSpaceDE w:val="0"/>
        <w:autoSpaceDN w:val="0"/>
        <w:adjustRightInd w:val="0"/>
        <w:ind w:left="2160" w:hanging="720"/>
        <w:rPr>
          <w:rFonts w:ascii="Arial" w:hAnsi="Arial" w:cs="Arial"/>
        </w:rPr>
      </w:pPr>
      <w:r>
        <w:rPr>
          <w:rStyle w:val="Heading3Char"/>
        </w:rPr>
        <w:t xml:space="preserve">Step Two: </w:t>
      </w:r>
      <w:r w:rsidR="002F0042" w:rsidRPr="00E96B2E">
        <w:rPr>
          <w:rStyle w:val="Heading3Char"/>
        </w:rPr>
        <w:t>Neutral Justification</w:t>
      </w:r>
      <w:r w:rsidR="002F0042" w:rsidRPr="00E96B2E">
        <w:rPr>
          <w:rFonts w:ascii="Arial" w:hAnsi="Arial" w:cs="Arial"/>
          <w:b/>
        </w:rPr>
        <w:t>.</w:t>
      </w:r>
      <w:r w:rsidR="002F0042" w:rsidRPr="00E96B2E">
        <w:rPr>
          <w:rFonts w:ascii="Arial" w:hAnsi="Arial" w:cs="Arial"/>
        </w:rPr>
        <w:t xml:space="preserve"> If the party making a </w:t>
      </w:r>
      <w:r w:rsidR="002F0042" w:rsidRPr="00E96B2E">
        <w:rPr>
          <w:rFonts w:ascii="Arial" w:hAnsi="Arial" w:cs="Arial"/>
          <w:i/>
          <w:iCs/>
        </w:rPr>
        <w:t xml:space="preserve">Batson </w:t>
      </w:r>
      <w:r w:rsidR="002F0042" w:rsidRPr="00E96B2E">
        <w:rPr>
          <w:rFonts w:ascii="Arial" w:hAnsi="Arial" w:cs="Arial"/>
        </w:rPr>
        <w:t xml:space="preserve">claim presents a prima facie case, the other </w:t>
      </w:r>
      <w:r w:rsidR="005D4C97" w:rsidRPr="00E96B2E">
        <w:rPr>
          <w:rFonts w:ascii="Arial" w:hAnsi="Arial" w:cs="Arial"/>
        </w:rPr>
        <w:t>side</w:t>
      </w:r>
      <w:r w:rsidR="002F0042" w:rsidRPr="00E96B2E">
        <w:rPr>
          <w:rFonts w:ascii="Arial" w:hAnsi="Arial" w:cs="Arial"/>
        </w:rPr>
        <w:t xml:space="preserve"> must come forward with a neutral justification for its use of </w:t>
      </w:r>
      <w:r w:rsidR="00A468D8">
        <w:rPr>
          <w:rFonts w:ascii="Arial" w:hAnsi="Arial" w:cs="Arial"/>
        </w:rPr>
        <w:t>the</w:t>
      </w:r>
      <w:r w:rsidR="002F0042" w:rsidRPr="00E96B2E">
        <w:rPr>
          <w:rFonts w:ascii="Arial" w:hAnsi="Arial" w:cs="Arial"/>
        </w:rPr>
        <w:t xml:space="preserve"> peremptory strike. The justification must be “comprehensible</w:t>
      </w:r>
      <w:r w:rsidR="0074590D">
        <w:rPr>
          <w:rFonts w:ascii="Arial" w:hAnsi="Arial" w:cs="Arial"/>
        </w:rPr>
        <w:t>,</w:t>
      </w:r>
      <w:r w:rsidR="002F0042" w:rsidRPr="00E96B2E">
        <w:rPr>
          <w:rFonts w:ascii="Arial" w:hAnsi="Arial" w:cs="Arial"/>
        </w:rPr>
        <w:t>”</w:t>
      </w:r>
      <w:r w:rsidR="00D46827" w:rsidRPr="00E96B2E">
        <w:rPr>
          <w:rFonts w:ascii="Arial" w:hAnsi="Arial" w:cs="Arial"/>
        </w:rPr>
        <w:t xml:space="preserve"> </w:t>
      </w:r>
      <w:r w:rsidR="00FC688A" w:rsidRPr="00E96B2E">
        <w:rPr>
          <w:rFonts w:ascii="Arial" w:hAnsi="Arial" w:cs="Arial"/>
          <w:i/>
        </w:rPr>
        <w:t>State v. Maness,</w:t>
      </w:r>
      <w:r w:rsidR="00FC688A" w:rsidRPr="00E96B2E">
        <w:rPr>
          <w:rFonts w:ascii="Arial" w:hAnsi="Arial" w:cs="Arial"/>
        </w:rPr>
        <w:t xml:space="preserve"> 363 N.C. 261, 272 (2009)</w:t>
      </w:r>
      <w:r w:rsidR="00F71F89" w:rsidRPr="00E96B2E">
        <w:rPr>
          <w:rFonts w:ascii="Arial" w:hAnsi="Arial" w:cs="Arial"/>
        </w:rPr>
        <w:t xml:space="preserve">, </w:t>
      </w:r>
      <w:r w:rsidR="002F0042" w:rsidRPr="00E96B2E">
        <w:rPr>
          <w:rFonts w:ascii="Arial" w:hAnsi="Arial" w:cs="Arial"/>
        </w:rPr>
        <w:t>“</w:t>
      </w:r>
      <w:proofErr w:type="gramStart"/>
      <w:r w:rsidR="002F0042" w:rsidRPr="00E96B2E">
        <w:rPr>
          <w:rFonts w:ascii="Arial" w:hAnsi="Arial" w:cs="Arial"/>
        </w:rPr>
        <w:t>clear[</w:t>
      </w:r>
      <w:proofErr w:type="gramEnd"/>
      <w:r w:rsidR="002F0042" w:rsidRPr="00E96B2E">
        <w:rPr>
          <w:rFonts w:ascii="Arial" w:hAnsi="Arial" w:cs="Arial"/>
        </w:rPr>
        <w:t>,] and reasonably specific,”</w:t>
      </w:r>
      <w:r w:rsidR="00D46827" w:rsidRPr="00E96B2E">
        <w:rPr>
          <w:rFonts w:ascii="Arial" w:hAnsi="Arial" w:cs="Arial"/>
        </w:rPr>
        <w:t xml:space="preserve"> </w:t>
      </w:r>
      <w:r w:rsidR="00FC688A" w:rsidRPr="00E96B2E">
        <w:rPr>
          <w:rFonts w:ascii="Arial" w:hAnsi="Arial" w:cs="Arial"/>
          <w:i/>
        </w:rPr>
        <w:t>Batson v. Kentucky,</w:t>
      </w:r>
      <w:r w:rsidR="00FC688A" w:rsidRPr="00E96B2E">
        <w:rPr>
          <w:rFonts w:ascii="Arial" w:hAnsi="Arial" w:cs="Arial"/>
        </w:rPr>
        <w:t xml:space="preserve"> 476 U.S. 79, 98, n.20 (1986)</w:t>
      </w:r>
      <w:r w:rsidR="00F71F89" w:rsidRPr="00E96B2E">
        <w:rPr>
          <w:rFonts w:ascii="Arial" w:hAnsi="Arial" w:cs="Arial"/>
        </w:rPr>
        <w:t>,</w:t>
      </w:r>
      <w:r w:rsidR="002F0042" w:rsidRPr="00E96B2E">
        <w:rPr>
          <w:rFonts w:ascii="Arial" w:hAnsi="Arial" w:cs="Arial"/>
        </w:rPr>
        <w:t xml:space="preserve"> but “need not rise to the</w:t>
      </w:r>
      <w:r w:rsidR="00D46827" w:rsidRPr="00E96B2E">
        <w:rPr>
          <w:rFonts w:ascii="Arial" w:hAnsi="Arial" w:cs="Arial"/>
        </w:rPr>
        <w:t xml:space="preserve"> level of a challenge for cause</w:t>
      </w:r>
      <w:r w:rsidR="00F71F89" w:rsidRPr="00E96B2E">
        <w:rPr>
          <w:rFonts w:ascii="Arial" w:hAnsi="Arial" w:cs="Arial"/>
        </w:rPr>
        <w:t>.</w:t>
      </w:r>
      <w:r w:rsidR="002F0042" w:rsidRPr="00E96B2E">
        <w:rPr>
          <w:rFonts w:ascii="Arial" w:hAnsi="Arial" w:cs="Arial"/>
        </w:rPr>
        <w:t>”</w:t>
      </w:r>
      <w:r w:rsidR="00D46827" w:rsidRPr="00E96B2E">
        <w:rPr>
          <w:rFonts w:ascii="Arial" w:hAnsi="Arial" w:cs="Arial"/>
        </w:rPr>
        <w:t xml:space="preserve"> </w:t>
      </w:r>
      <w:r w:rsidR="00FC688A" w:rsidRPr="00E96B2E">
        <w:rPr>
          <w:rFonts w:ascii="Arial" w:hAnsi="Arial" w:cs="Arial"/>
          <w:i/>
        </w:rPr>
        <w:t>Maness,</w:t>
      </w:r>
      <w:r w:rsidR="00FC688A" w:rsidRPr="00E96B2E">
        <w:rPr>
          <w:rFonts w:ascii="Arial" w:hAnsi="Arial" w:cs="Arial"/>
        </w:rPr>
        <w:t xml:space="preserve"> 363 N.C. at 272</w:t>
      </w:r>
      <w:r w:rsidR="00D46827" w:rsidRPr="00E96B2E">
        <w:rPr>
          <w:rFonts w:ascii="Arial" w:hAnsi="Arial" w:cs="Arial"/>
        </w:rPr>
        <w:t>.</w:t>
      </w:r>
      <w:r w:rsidR="002F0042" w:rsidRPr="00E96B2E">
        <w:rPr>
          <w:rFonts w:ascii="Arial" w:hAnsi="Arial" w:cs="Arial"/>
        </w:rPr>
        <w:t xml:space="preserve"> Indeed, at this stage, the explanation need not be</w:t>
      </w:r>
      <w:r w:rsidR="00603A41" w:rsidRPr="00E96B2E">
        <w:rPr>
          <w:rFonts w:ascii="Arial" w:hAnsi="Arial" w:cs="Arial"/>
        </w:rPr>
        <w:t xml:space="preserve"> “persuasive, or even plausible</w:t>
      </w:r>
      <w:r w:rsidR="00F71F89" w:rsidRPr="00E96B2E">
        <w:rPr>
          <w:rFonts w:ascii="Arial" w:hAnsi="Arial" w:cs="Arial"/>
        </w:rPr>
        <w:t>.</w:t>
      </w:r>
      <w:r w:rsidR="002F0042" w:rsidRPr="00E96B2E">
        <w:rPr>
          <w:rFonts w:ascii="Arial" w:hAnsi="Arial" w:cs="Arial"/>
        </w:rPr>
        <w:t xml:space="preserve">” </w:t>
      </w:r>
      <w:r w:rsidR="00FC688A" w:rsidRPr="00E96B2E">
        <w:rPr>
          <w:rFonts w:ascii="Arial" w:hAnsi="Arial" w:cs="Arial"/>
        </w:rPr>
        <w:t>Purkett v. Elem</w:t>
      </w:r>
      <w:r w:rsidR="00FC688A" w:rsidRPr="00E96B2E">
        <w:rPr>
          <w:rFonts w:ascii="Arial" w:hAnsi="Arial" w:cs="Arial"/>
          <w:i/>
        </w:rPr>
        <w:t>,</w:t>
      </w:r>
      <w:r w:rsidR="00FC688A" w:rsidRPr="00E96B2E">
        <w:rPr>
          <w:rFonts w:ascii="Arial" w:hAnsi="Arial" w:cs="Arial"/>
        </w:rPr>
        <w:t xml:space="preserve"> 514 U.S. 765, 768 (1995)</w:t>
      </w:r>
      <w:r w:rsidR="000810F2">
        <w:rPr>
          <w:rFonts w:ascii="Arial" w:hAnsi="Arial" w:cs="Arial"/>
        </w:rPr>
        <w:t xml:space="preserve">; State v. Clegg, 380 N.C. 127, 149 (2022) (citing </w:t>
      </w:r>
      <w:r w:rsidR="000810F2">
        <w:rPr>
          <w:rFonts w:ascii="Arial" w:hAnsi="Arial" w:cs="Arial"/>
          <w:i/>
          <w:iCs/>
        </w:rPr>
        <w:t>Purkett</w:t>
      </w:r>
      <w:r w:rsidR="000810F2">
        <w:rPr>
          <w:rFonts w:ascii="Arial" w:hAnsi="Arial" w:cs="Arial"/>
        </w:rPr>
        <w:t xml:space="preserve"> for notion that inquiry at this stage “is limited only to whether the [party] offered reasons that are race-neutral, not whether those reasons withstand any further scrutiny”)</w:t>
      </w:r>
      <w:r w:rsidR="00603A41" w:rsidRPr="00E96B2E">
        <w:rPr>
          <w:rFonts w:ascii="Arial" w:hAnsi="Arial" w:cs="Arial"/>
        </w:rPr>
        <w:t>.</w:t>
      </w:r>
      <w:r w:rsidR="002F0042" w:rsidRPr="00E96B2E">
        <w:rPr>
          <w:rFonts w:ascii="Arial" w:hAnsi="Arial" w:cs="Arial"/>
        </w:rPr>
        <w:t xml:space="preserve"> Because it will rarely, if ever, be the case that a party admits purposeful discrimination at this stage, the second step in the proces</w:t>
      </w:r>
      <w:r w:rsidR="003B2998" w:rsidRPr="00E96B2E">
        <w:rPr>
          <w:rFonts w:ascii="Arial" w:hAnsi="Arial" w:cs="Arial"/>
        </w:rPr>
        <w:t xml:space="preserve">s is not normally dispositive. </w:t>
      </w:r>
      <w:r w:rsidR="002F0042" w:rsidRPr="00E96B2E">
        <w:rPr>
          <w:rFonts w:ascii="Arial" w:hAnsi="Arial" w:cs="Arial"/>
        </w:rPr>
        <w:t>It can be, however, if a party fails to present a neutral justification for the dismissal of each prospective juror when several are at issue</w:t>
      </w:r>
      <w:r w:rsidR="00F71F89" w:rsidRPr="00E96B2E">
        <w:rPr>
          <w:rFonts w:ascii="Arial" w:hAnsi="Arial" w:cs="Arial"/>
        </w:rPr>
        <w:t>,</w:t>
      </w:r>
      <w:r w:rsidR="00603A41" w:rsidRPr="00E96B2E">
        <w:rPr>
          <w:rFonts w:ascii="Arial" w:hAnsi="Arial" w:cs="Arial"/>
        </w:rPr>
        <w:t xml:space="preserve"> </w:t>
      </w:r>
      <w:r w:rsidR="00FC688A" w:rsidRPr="00E96B2E">
        <w:rPr>
          <w:rFonts w:ascii="Arial" w:hAnsi="Arial" w:cs="Arial"/>
          <w:i/>
        </w:rPr>
        <w:t>State v. Wright,</w:t>
      </w:r>
      <w:r w:rsidR="00FC688A" w:rsidRPr="00E96B2E">
        <w:rPr>
          <w:rFonts w:ascii="Arial" w:hAnsi="Arial" w:cs="Arial"/>
        </w:rPr>
        <w:t xml:space="preserve"> 189 N.C. App. 346, 352 (2008)</w:t>
      </w:r>
      <w:r w:rsidR="00F71F89" w:rsidRPr="00E96B2E">
        <w:rPr>
          <w:rFonts w:ascii="Arial" w:hAnsi="Arial" w:cs="Arial"/>
        </w:rPr>
        <w:t>,</w:t>
      </w:r>
      <w:r w:rsidR="002F0042" w:rsidRPr="00E96B2E">
        <w:rPr>
          <w:rFonts w:ascii="Arial" w:hAnsi="Arial" w:cs="Arial"/>
        </w:rPr>
        <w:t xml:space="preserve"> or if “a discriminatory intent is inherent in the explanation” offered by a party</w:t>
      </w:r>
      <w:r w:rsidR="00F71F89" w:rsidRPr="00E96B2E">
        <w:rPr>
          <w:rFonts w:ascii="Arial" w:hAnsi="Arial" w:cs="Arial"/>
        </w:rPr>
        <w:t>.</w:t>
      </w:r>
      <w:r w:rsidR="00603A41" w:rsidRPr="00E96B2E">
        <w:rPr>
          <w:rFonts w:ascii="Arial" w:hAnsi="Arial" w:cs="Arial"/>
        </w:rPr>
        <w:t xml:space="preserve"> </w:t>
      </w:r>
      <w:r w:rsidR="00FC688A" w:rsidRPr="00E96B2E">
        <w:rPr>
          <w:rFonts w:ascii="Arial" w:hAnsi="Arial" w:cs="Arial"/>
        </w:rPr>
        <w:t>State v. Fletcher</w:t>
      </w:r>
      <w:r w:rsidR="00FC688A" w:rsidRPr="00E96B2E">
        <w:rPr>
          <w:rFonts w:ascii="Arial" w:hAnsi="Arial" w:cs="Arial"/>
          <w:i/>
        </w:rPr>
        <w:t>,</w:t>
      </w:r>
      <w:r w:rsidR="00FC688A" w:rsidRPr="00E96B2E">
        <w:rPr>
          <w:rFonts w:ascii="Arial" w:hAnsi="Arial" w:cs="Arial"/>
        </w:rPr>
        <w:t xml:space="preserve"> 348 N.C. 292, 313 (1998)</w:t>
      </w:r>
      <w:r w:rsidR="002F0042" w:rsidRPr="00E96B2E">
        <w:rPr>
          <w:rFonts w:ascii="Arial" w:hAnsi="Arial" w:cs="Arial"/>
        </w:rPr>
        <w:t>. Rather, the second step is typically a prelude to the third step, when the judge assesses the validity of the proffered justification.</w:t>
      </w:r>
      <w:r w:rsidR="00D46827" w:rsidRPr="00E96B2E">
        <w:rPr>
          <w:rFonts w:ascii="Arial" w:hAnsi="Arial" w:cs="Arial"/>
        </w:rPr>
        <w:t xml:space="preserve"> </w:t>
      </w:r>
    </w:p>
    <w:p w14:paraId="0B156C67" w14:textId="0E975B74" w:rsidR="009D726F" w:rsidRPr="00E96B2E" w:rsidRDefault="00477D89" w:rsidP="00F966F9">
      <w:pPr>
        <w:pStyle w:val="ListParagraph"/>
        <w:numPr>
          <w:ilvl w:val="0"/>
          <w:numId w:val="21"/>
        </w:numPr>
        <w:autoSpaceDE w:val="0"/>
        <w:autoSpaceDN w:val="0"/>
        <w:adjustRightInd w:val="0"/>
        <w:ind w:left="2160" w:hanging="720"/>
        <w:rPr>
          <w:rFonts w:ascii="Arial" w:hAnsi="Arial" w:cs="Arial"/>
        </w:rPr>
      </w:pPr>
      <w:r>
        <w:rPr>
          <w:rStyle w:val="Heading3Char"/>
        </w:rPr>
        <w:t xml:space="preserve">Step Three: </w:t>
      </w:r>
      <w:r w:rsidR="00603A41" w:rsidRPr="00E96B2E">
        <w:rPr>
          <w:rStyle w:val="Heading3Char"/>
        </w:rPr>
        <w:t>Pretext for Purposeful Discrimination</w:t>
      </w:r>
      <w:r w:rsidR="00603A41" w:rsidRPr="00E96B2E">
        <w:rPr>
          <w:rFonts w:ascii="Arial" w:hAnsi="Arial" w:cs="Arial"/>
          <w:b/>
        </w:rPr>
        <w:t>.</w:t>
      </w:r>
      <w:r w:rsidR="00603A41" w:rsidRPr="00E96B2E">
        <w:rPr>
          <w:rFonts w:ascii="Arial" w:hAnsi="Arial" w:cs="Arial"/>
        </w:rPr>
        <w:t xml:space="preserve"> </w:t>
      </w:r>
      <w:r w:rsidR="009D726F" w:rsidRPr="00E96B2E">
        <w:rPr>
          <w:rFonts w:ascii="Arial" w:hAnsi="Arial" w:cs="Arial"/>
        </w:rPr>
        <w:t>In the final step of the process, the court must determine whether the party whose conduct is at issue engaged in purposeful discrimination</w:t>
      </w:r>
      <w:r w:rsidR="0094475F" w:rsidRPr="00E96B2E">
        <w:rPr>
          <w:rFonts w:ascii="Times New Roman" w:hAnsi="Times New Roman" w:cs="Times New Roman"/>
        </w:rPr>
        <w:t>—</w:t>
      </w:r>
      <w:r w:rsidR="0094475F" w:rsidRPr="00E96B2E">
        <w:rPr>
          <w:rFonts w:ascii="Arial" w:hAnsi="Arial" w:cs="Arial"/>
        </w:rPr>
        <w:t xml:space="preserve">that is, </w:t>
      </w:r>
      <w:r w:rsidR="009D726F" w:rsidRPr="00E96B2E">
        <w:rPr>
          <w:rFonts w:ascii="Arial" w:hAnsi="Arial" w:cs="Arial"/>
        </w:rPr>
        <w:t xml:space="preserve">whether the party’s neutral justification is a mere pretext. The burden of showing discrimination rests with the party making a </w:t>
      </w:r>
      <w:r w:rsidR="009D726F" w:rsidRPr="00E96B2E">
        <w:rPr>
          <w:rFonts w:ascii="Arial" w:hAnsi="Arial" w:cs="Arial"/>
          <w:i/>
          <w:iCs/>
        </w:rPr>
        <w:t xml:space="preserve">Batson </w:t>
      </w:r>
      <w:r w:rsidR="009D726F" w:rsidRPr="00E96B2E">
        <w:rPr>
          <w:rFonts w:ascii="Arial" w:hAnsi="Arial" w:cs="Arial"/>
        </w:rPr>
        <w:t xml:space="preserve">claim. </w:t>
      </w:r>
      <w:r w:rsidR="00FC688A" w:rsidRPr="00E96B2E">
        <w:rPr>
          <w:rFonts w:ascii="Arial" w:hAnsi="Arial" w:cs="Arial"/>
        </w:rPr>
        <w:t>Rice v. Collins</w:t>
      </w:r>
      <w:r w:rsidR="00FC688A" w:rsidRPr="00E96B2E">
        <w:rPr>
          <w:rFonts w:ascii="Arial" w:hAnsi="Arial" w:cs="Arial"/>
          <w:i/>
        </w:rPr>
        <w:t>,</w:t>
      </w:r>
      <w:r w:rsidR="00FC688A" w:rsidRPr="00E96B2E">
        <w:rPr>
          <w:rFonts w:ascii="Arial" w:hAnsi="Arial" w:cs="Arial"/>
        </w:rPr>
        <w:t xml:space="preserve"> 546 U.S. 333, 338 (2006)</w:t>
      </w:r>
      <w:r w:rsidR="009D726F" w:rsidRPr="00E96B2E">
        <w:rPr>
          <w:rFonts w:ascii="Arial" w:hAnsi="Arial" w:cs="Arial"/>
        </w:rPr>
        <w:t>.</w:t>
      </w:r>
      <w:r w:rsidR="00910509" w:rsidRPr="00E96B2E">
        <w:rPr>
          <w:rFonts w:ascii="Arial" w:hAnsi="Arial" w:cs="Arial"/>
        </w:rPr>
        <w:t xml:space="preserve"> Accordingly, the party making the claim must be given an opportunity to rebut the neutral justification offered by the other party. </w:t>
      </w:r>
      <w:r w:rsidR="00FC688A" w:rsidRPr="00E96B2E">
        <w:rPr>
          <w:rFonts w:ascii="Arial" w:hAnsi="Arial" w:cs="Arial"/>
        </w:rPr>
        <w:t>State v. Green, 324 N.C. 238, 240-41 (1989)</w:t>
      </w:r>
      <w:r w:rsidR="00910509" w:rsidRPr="00E96B2E">
        <w:rPr>
          <w:rFonts w:ascii="Arial" w:hAnsi="Arial" w:cs="Arial"/>
        </w:rPr>
        <w:t xml:space="preserve">. This opportunity does not include cross-examining the prosecutor about his or her use of peremptory challenges. </w:t>
      </w:r>
      <w:r w:rsidR="00FC688A" w:rsidRPr="00E96B2E">
        <w:rPr>
          <w:rFonts w:ascii="Arial" w:hAnsi="Arial" w:cs="Arial"/>
        </w:rPr>
        <w:t>State v. Jackson, 322 N.C. 251, 258 (1988)</w:t>
      </w:r>
      <w:r w:rsidR="005930DD" w:rsidRPr="00E96B2E">
        <w:rPr>
          <w:rFonts w:ascii="Arial" w:hAnsi="Arial" w:cs="Arial"/>
        </w:rPr>
        <w:t>.</w:t>
      </w:r>
    </w:p>
    <w:p w14:paraId="4FEC59B9" w14:textId="21A7C0FB" w:rsidR="00AD2CCF" w:rsidRPr="00E96B2E" w:rsidRDefault="009D726F" w:rsidP="00F966F9">
      <w:pPr>
        <w:autoSpaceDE w:val="0"/>
        <w:autoSpaceDN w:val="0"/>
        <w:adjustRightInd w:val="0"/>
        <w:ind w:left="2160"/>
        <w:rPr>
          <w:rFonts w:ascii="Arial" w:hAnsi="Arial" w:cs="Arial"/>
        </w:rPr>
      </w:pPr>
      <w:r w:rsidRPr="00E96B2E">
        <w:rPr>
          <w:rFonts w:ascii="Arial" w:hAnsi="Arial" w:cs="Arial"/>
        </w:rPr>
        <w:tab/>
      </w:r>
      <w:r w:rsidR="00910509" w:rsidRPr="00E96B2E">
        <w:rPr>
          <w:rFonts w:ascii="Arial" w:hAnsi="Arial" w:cs="Arial"/>
        </w:rPr>
        <w:t>T</w:t>
      </w:r>
      <w:r w:rsidRPr="00E96B2E">
        <w:rPr>
          <w:rFonts w:ascii="Arial" w:hAnsi="Arial" w:cs="Arial"/>
        </w:rPr>
        <w:t xml:space="preserve">he party making the claim need not show that the other party used its peremptory challenge based solely or exclusively on the race or </w:t>
      </w:r>
      <w:r w:rsidR="00CA4D2E">
        <w:rPr>
          <w:rFonts w:ascii="Arial" w:hAnsi="Arial" w:cs="Arial"/>
        </w:rPr>
        <w:t>gender</w:t>
      </w:r>
      <w:r w:rsidRPr="00E96B2E">
        <w:rPr>
          <w:rFonts w:ascii="Arial" w:hAnsi="Arial" w:cs="Arial"/>
        </w:rPr>
        <w:t xml:space="preserve"> of the prospective juror. It is sufficient to show that the juror’s race or </w:t>
      </w:r>
      <w:r w:rsidR="00CA4D2E">
        <w:rPr>
          <w:rFonts w:ascii="Arial" w:hAnsi="Arial" w:cs="Arial"/>
        </w:rPr>
        <w:t>gender</w:t>
      </w:r>
      <w:r w:rsidRPr="00E96B2E">
        <w:rPr>
          <w:rFonts w:ascii="Arial" w:hAnsi="Arial" w:cs="Arial"/>
        </w:rPr>
        <w:t xml:space="preserve"> was a “significant</w:t>
      </w:r>
      <w:r w:rsidR="00F71F89" w:rsidRPr="00E96B2E">
        <w:rPr>
          <w:rFonts w:ascii="Arial" w:hAnsi="Arial" w:cs="Arial"/>
        </w:rPr>
        <w:t>,</w:t>
      </w:r>
      <w:r w:rsidRPr="00E96B2E">
        <w:rPr>
          <w:rFonts w:ascii="Arial" w:hAnsi="Arial" w:cs="Arial"/>
        </w:rPr>
        <w:t>”</w:t>
      </w:r>
      <w:r w:rsidR="00910509" w:rsidRPr="00E96B2E">
        <w:rPr>
          <w:rFonts w:ascii="Arial" w:hAnsi="Arial" w:cs="Arial"/>
        </w:rPr>
        <w:t xml:space="preserve"> </w:t>
      </w:r>
      <w:r w:rsidR="00FC688A" w:rsidRPr="00E96B2E">
        <w:rPr>
          <w:rFonts w:ascii="Arial" w:hAnsi="Arial" w:cs="Arial"/>
          <w:i/>
        </w:rPr>
        <w:t>Miller-El v. Dretke</w:t>
      </w:r>
      <w:r w:rsidR="00FC688A" w:rsidRPr="00E96B2E">
        <w:rPr>
          <w:rFonts w:ascii="Arial" w:hAnsi="Arial" w:cs="Arial"/>
        </w:rPr>
        <w:t>, 545 U.S. 231, 252 (2005)</w:t>
      </w:r>
      <w:r w:rsidR="00F71F89" w:rsidRPr="00E96B2E">
        <w:rPr>
          <w:rFonts w:ascii="Arial" w:hAnsi="Arial" w:cs="Arial"/>
        </w:rPr>
        <w:t>,</w:t>
      </w:r>
      <w:r w:rsidR="00910509" w:rsidRPr="00E96B2E">
        <w:rPr>
          <w:rFonts w:ascii="Arial" w:hAnsi="Arial" w:cs="Arial"/>
        </w:rPr>
        <w:t xml:space="preserve"> </w:t>
      </w:r>
      <w:r w:rsidRPr="00E96B2E">
        <w:rPr>
          <w:rFonts w:ascii="Arial" w:hAnsi="Arial" w:cs="Arial"/>
        </w:rPr>
        <w:t>or motivating factor</w:t>
      </w:r>
      <w:r w:rsidR="00F71F89" w:rsidRPr="00E96B2E">
        <w:rPr>
          <w:rFonts w:ascii="Arial" w:hAnsi="Arial" w:cs="Arial"/>
        </w:rPr>
        <w:t xml:space="preserve">, </w:t>
      </w:r>
      <w:r w:rsidR="00FC688A" w:rsidRPr="00E96B2E">
        <w:rPr>
          <w:rFonts w:ascii="Arial" w:hAnsi="Arial" w:cs="Arial"/>
          <w:i/>
        </w:rPr>
        <w:t>State v. Waring,</w:t>
      </w:r>
      <w:r w:rsidR="00FC688A" w:rsidRPr="00E96B2E">
        <w:rPr>
          <w:rFonts w:ascii="Arial" w:hAnsi="Arial" w:cs="Arial"/>
        </w:rPr>
        <w:t xml:space="preserve"> 364 N.C. 443, 480-81 (2010)</w:t>
      </w:r>
      <w:r w:rsidR="00F71F89" w:rsidRPr="00E96B2E">
        <w:rPr>
          <w:rFonts w:ascii="Arial" w:hAnsi="Arial" w:cs="Arial"/>
        </w:rPr>
        <w:t>,</w:t>
      </w:r>
      <w:r w:rsidR="00AD2CCF" w:rsidRPr="00E96B2E">
        <w:rPr>
          <w:rFonts w:ascii="Arial" w:hAnsi="Arial" w:cs="Arial"/>
        </w:rPr>
        <w:t xml:space="preserve"> in striking the juror.</w:t>
      </w:r>
      <w:r w:rsidR="00D31762">
        <w:rPr>
          <w:rFonts w:ascii="Arial" w:hAnsi="Arial" w:cs="Arial"/>
        </w:rPr>
        <w:t xml:space="preserve"> The appellate courts have characterized th</w:t>
      </w:r>
      <w:r w:rsidR="00B07A3A">
        <w:rPr>
          <w:rFonts w:ascii="Arial" w:hAnsi="Arial" w:cs="Arial"/>
        </w:rPr>
        <w:t>is</w:t>
      </w:r>
      <w:r w:rsidR="00D31762">
        <w:rPr>
          <w:rFonts w:ascii="Arial" w:hAnsi="Arial" w:cs="Arial"/>
        </w:rPr>
        <w:t xml:space="preserve"> burden as “showing that a peremptory strike was motivated in substantial part by discriminatory intent” </w:t>
      </w:r>
      <w:proofErr w:type="gramStart"/>
      <w:r w:rsidR="00D31762">
        <w:rPr>
          <w:rFonts w:ascii="Arial" w:hAnsi="Arial" w:cs="Arial"/>
        </w:rPr>
        <w:t>or,</w:t>
      </w:r>
      <w:proofErr w:type="gramEnd"/>
      <w:r w:rsidR="00D31762">
        <w:rPr>
          <w:rFonts w:ascii="Arial" w:hAnsi="Arial" w:cs="Arial"/>
        </w:rPr>
        <w:t xml:space="preserve"> put another way, </w:t>
      </w:r>
      <w:r w:rsidR="00984238">
        <w:rPr>
          <w:rFonts w:ascii="Arial" w:hAnsi="Arial" w:cs="Arial"/>
        </w:rPr>
        <w:t xml:space="preserve">showing that </w:t>
      </w:r>
      <w:r w:rsidR="00D31762">
        <w:rPr>
          <w:rFonts w:ascii="Arial" w:hAnsi="Arial" w:cs="Arial"/>
        </w:rPr>
        <w:t xml:space="preserve">“it was </w:t>
      </w:r>
      <w:r w:rsidR="00D31762">
        <w:rPr>
          <w:rFonts w:ascii="Arial" w:hAnsi="Arial" w:cs="Arial"/>
        </w:rPr>
        <w:lastRenderedPageBreak/>
        <w:t xml:space="preserve">more likely than not that the challenge was improperly motivated.” </w:t>
      </w:r>
      <w:r w:rsidR="00D31762" w:rsidRPr="00544420">
        <w:rPr>
          <w:rFonts w:ascii="Arial" w:hAnsi="Arial" w:cs="Arial"/>
          <w:i/>
          <w:iCs/>
        </w:rPr>
        <w:t>Clegg</w:t>
      </w:r>
      <w:r w:rsidR="00D31762">
        <w:rPr>
          <w:rFonts w:ascii="Arial" w:hAnsi="Arial" w:cs="Arial"/>
        </w:rPr>
        <w:t>, 380 N.C. at 157.</w:t>
      </w:r>
    </w:p>
    <w:p w14:paraId="2240916B" w14:textId="6B0658A9" w:rsidR="000B3E87" w:rsidRDefault="00AD2CCF" w:rsidP="00F966F9">
      <w:pPr>
        <w:autoSpaceDE w:val="0"/>
        <w:autoSpaceDN w:val="0"/>
        <w:adjustRightInd w:val="0"/>
        <w:ind w:left="2160"/>
        <w:rPr>
          <w:rFonts w:ascii="Arial" w:hAnsi="Arial" w:cs="Arial"/>
        </w:rPr>
      </w:pPr>
      <w:r w:rsidRPr="00E96B2E">
        <w:rPr>
          <w:rFonts w:ascii="Arial" w:hAnsi="Arial" w:cs="Arial"/>
        </w:rPr>
        <w:tab/>
        <w:t xml:space="preserve">Determining whether a party has engaged in intentional discrimination requires consideration of all relevant circumstances. </w:t>
      </w:r>
      <w:r w:rsidR="00FC688A" w:rsidRPr="00E96B2E">
        <w:rPr>
          <w:rFonts w:ascii="Arial" w:hAnsi="Arial" w:cs="Arial"/>
          <w:i/>
        </w:rPr>
        <w:t>Waring</w:t>
      </w:r>
      <w:r w:rsidR="00FC688A" w:rsidRPr="00E96B2E">
        <w:rPr>
          <w:rFonts w:ascii="Arial" w:hAnsi="Arial" w:cs="Arial"/>
        </w:rPr>
        <w:t>, 364 N.C. at 475</w:t>
      </w:r>
      <w:r w:rsidR="009D4458">
        <w:rPr>
          <w:rFonts w:ascii="Arial" w:hAnsi="Arial" w:cs="Arial"/>
        </w:rPr>
        <w:t xml:space="preserve">; </w:t>
      </w:r>
      <w:r w:rsidR="009D4458">
        <w:rPr>
          <w:rFonts w:ascii="Arial" w:hAnsi="Arial" w:cs="Arial"/>
          <w:i/>
          <w:iCs/>
        </w:rPr>
        <w:t xml:space="preserve">see also </w:t>
      </w:r>
      <w:r w:rsidR="009D4458">
        <w:rPr>
          <w:rFonts w:ascii="Arial" w:hAnsi="Arial" w:cs="Arial"/>
        </w:rPr>
        <w:t xml:space="preserve">State v. Cuthbertson, </w:t>
      </w:r>
      <w:r w:rsidR="00A5111C">
        <w:rPr>
          <w:rFonts w:ascii="Arial" w:hAnsi="Arial" w:cs="Arial"/>
        </w:rPr>
        <w:t>288</w:t>
      </w:r>
      <w:r w:rsidR="009D4458">
        <w:rPr>
          <w:rFonts w:ascii="Arial" w:hAnsi="Arial" w:cs="Arial"/>
        </w:rPr>
        <w:t xml:space="preserve"> N.C. App. </w:t>
      </w:r>
      <w:r w:rsidR="00A5111C">
        <w:rPr>
          <w:rFonts w:ascii="Arial" w:hAnsi="Arial" w:cs="Arial"/>
        </w:rPr>
        <w:t>388, 401</w:t>
      </w:r>
      <w:r w:rsidR="00004ADC">
        <w:rPr>
          <w:rFonts w:ascii="Arial" w:hAnsi="Arial" w:cs="Arial"/>
        </w:rPr>
        <w:t xml:space="preserve"> (2023)</w:t>
      </w:r>
      <w:r w:rsidR="00F74B31">
        <w:rPr>
          <w:rFonts w:ascii="Arial" w:hAnsi="Arial" w:cs="Arial"/>
        </w:rPr>
        <w:t xml:space="preserve"> (trial court’s independent consideration of relevant factors identified by precedent but not raised by parties was proof to appellate court that trial court properly </w:t>
      </w:r>
      <w:r w:rsidR="00004ADC">
        <w:rPr>
          <w:rFonts w:ascii="Arial" w:hAnsi="Arial" w:cs="Arial"/>
        </w:rPr>
        <w:t>considered</w:t>
      </w:r>
      <w:r w:rsidR="00F74B31">
        <w:rPr>
          <w:rFonts w:ascii="Arial" w:hAnsi="Arial" w:cs="Arial"/>
        </w:rPr>
        <w:t xml:space="preserve"> </w:t>
      </w:r>
      <w:r w:rsidR="00004ADC">
        <w:rPr>
          <w:rFonts w:ascii="Arial" w:hAnsi="Arial" w:cs="Arial"/>
        </w:rPr>
        <w:t>all relevant</w:t>
      </w:r>
      <w:r w:rsidR="00F74B31">
        <w:rPr>
          <w:rFonts w:ascii="Arial" w:hAnsi="Arial" w:cs="Arial"/>
        </w:rPr>
        <w:t xml:space="preserve"> circumstances)</w:t>
      </w:r>
      <w:r w:rsidR="00B27C97">
        <w:rPr>
          <w:rFonts w:ascii="Arial" w:hAnsi="Arial" w:cs="Arial"/>
        </w:rPr>
        <w:t xml:space="preserve">. The trial court may not </w:t>
      </w:r>
      <w:r w:rsidR="00417B05">
        <w:rPr>
          <w:rFonts w:ascii="Arial" w:hAnsi="Arial" w:cs="Arial"/>
        </w:rPr>
        <w:t xml:space="preserve">rule </w:t>
      </w:r>
      <w:r w:rsidR="00B27C97">
        <w:rPr>
          <w:rFonts w:ascii="Arial" w:hAnsi="Arial" w:cs="Arial"/>
        </w:rPr>
        <w:t xml:space="preserve">summarily </w:t>
      </w:r>
      <w:r w:rsidR="00F3376B">
        <w:rPr>
          <w:rFonts w:ascii="Arial" w:hAnsi="Arial" w:cs="Arial"/>
        </w:rPr>
        <w:t>in rendering</w:t>
      </w:r>
      <w:r w:rsidR="00B27C97">
        <w:rPr>
          <w:rFonts w:ascii="Arial" w:hAnsi="Arial" w:cs="Arial"/>
        </w:rPr>
        <w:t xml:space="preserve"> this determination but instead must make findings of fact and conclusions of law explaining how it weighed the totality of relevant evidence</w:t>
      </w:r>
      <w:r w:rsidRPr="00E96B2E">
        <w:rPr>
          <w:rFonts w:ascii="Arial" w:hAnsi="Arial" w:cs="Arial"/>
        </w:rPr>
        <w:t>.</w:t>
      </w:r>
      <w:r w:rsidR="00B27C97">
        <w:rPr>
          <w:rFonts w:ascii="Arial" w:hAnsi="Arial" w:cs="Arial"/>
        </w:rPr>
        <w:t xml:space="preserve"> State v. Hobbs, 374 N.C. 345, 358-59 (2020)</w:t>
      </w:r>
      <w:r w:rsidR="00E56542">
        <w:rPr>
          <w:rFonts w:ascii="Arial" w:hAnsi="Arial" w:cs="Arial"/>
        </w:rPr>
        <w:t xml:space="preserve"> (</w:t>
      </w:r>
      <w:r w:rsidR="00E56542">
        <w:rPr>
          <w:rFonts w:ascii="Arial" w:hAnsi="Arial" w:cs="Arial"/>
          <w:i/>
          <w:iCs/>
        </w:rPr>
        <w:t>Hobbs I</w:t>
      </w:r>
      <w:r w:rsidR="00E56542">
        <w:rPr>
          <w:rFonts w:ascii="Arial" w:hAnsi="Arial" w:cs="Arial"/>
        </w:rPr>
        <w:t>)</w:t>
      </w:r>
      <w:r w:rsidR="00604FCE">
        <w:rPr>
          <w:rFonts w:ascii="Arial" w:hAnsi="Arial" w:cs="Arial"/>
        </w:rPr>
        <w:t xml:space="preserve"> (</w:t>
      </w:r>
      <w:r w:rsidR="000B3E87">
        <w:rPr>
          <w:rFonts w:ascii="Arial" w:hAnsi="Arial" w:cs="Arial"/>
        </w:rPr>
        <w:t>so stating</w:t>
      </w:r>
      <w:r w:rsidR="00604FCE">
        <w:rPr>
          <w:rFonts w:ascii="Arial" w:hAnsi="Arial" w:cs="Arial"/>
        </w:rPr>
        <w:t>)</w:t>
      </w:r>
      <w:r w:rsidR="00AF6CB2">
        <w:rPr>
          <w:rFonts w:ascii="Arial" w:hAnsi="Arial" w:cs="Arial"/>
        </w:rPr>
        <w:t>;</w:t>
      </w:r>
      <w:r w:rsidR="00CD752F">
        <w:rPr>
          <w:rFonts w:ascii="Arial" w:hAnsi="Arial" w:cs="Arial"/>
        </w:rPr>
        <w:t xml:space="preserve"> State v. Hood, 273 N.C. App. 348, 357 (2020) (trial court erred by ruling</w:t>
      </w:r>
      <w:r w:rsidR="00CD752F" w:rsidRPr="00CD752F">
        <w:rPr>
          <w:rFonts w:ascii="Arial" w:hAnsi="Arial" w:cs="Arial"/>
        </w:rPr>
        <w:t xml:space="preserve"> </w:t>
      </w:r>
      <w:r w:rsidR="00CD752F">
        <w:rPr>
          <w:rFonts w:ascii="Arial" w:hAnsi="Arial" w:cs="Arial"/>
        </w:rPr>
        <w:t xml:space="preserve">summarily on </w:t>
      </w:r>
      <w:r w:rsidR="00CD752F">
        <w:rPr>
          <w:rFonts w:ascii="Arial" w:hAnsi="Arial" w:cs="Arial"/>
          <w:i/>
          <w:iCs/>
        </w:rPr>
        <w:t xml:space="preserve">Batson </w:t>
      </w:r>
      <w:r w:rsidR="00CD752F">
        <w:rPr>
          <w:rFonts w:ascii="Arial" w:hAnsi="Arial" w:cs="Arial"/>
        </w:rPr>
        <w:t xml:space="preserve">challenge; remanding for specific findings in light of </w:t>
      </w:r>
      <w:r w:rsidR="00CD752F">
        <w:rPr>
          <w:rFonts w:ascii="Arial" w:hAnsi="Arial" w:cs="Arial"/>
          <w:i/>
          <w:iCs/>
        </w:rPr>
        <w:t>Hobbs I</w:t>
      </w:r>
      <w:r w:rsidR="00CD752F">
        <w:rPr>
          <w:rFonts w:ascii="Arial" w:hAnsi="Arial" w:cs="Arial"/>
        </w:rPr>
        <w:t xml:space="preserve"> and</w:t>
      </w:r>
      <w:r w:rsidR="00CD752F">
        <w:rPr>
          <w:rFonts w:ascii="Arial" w:hAnsi="Arial" w:cs="Arial"/>
          <w:i/>
          <w:iCs/>
        </w:rPr>
        <w:t xml:space="preserve"> </w:t>
      </w:r>
      <w:r w:rsidR="00CD752F">
        <w:rPr>
          <w:rFonts w:ascii="Arial" w:hAnsi="Arial" w:cs="Arial"/>
        </w:rPr>
        <w:t>noting that such findings must take account of all relevant circumstances);</w:t>
      </w:r>
      <w:r w:rsidR="00AF6CB2">
        <w:rPr>
          <w:rFonts w:ascii="Arial" w:hAnsi="Arial" w:cs="Arial"/>
        </w:rPr>
        <w:t xml:space="preserve"> State v. Alexander, 274 N.C. App. 31, 46 (2020) (</w:t>
      </w:r>
      <w:r w:rsidR="00CD752F">
        <w:rPr>
          <w:rFonts w:ascii="Arial" w:hAnsi="Arial" w:cs="Arial"/>
        </w:rPr>
        <w:t>similar</w:t>
      </w:r>
      <w:r w:rsidR="00AF6CB2">
        <w:rPr>
          <w:rFonts w:ascii="Arial" w:hAnsi="Arial" w:cs="Arial"/>
        </w:rPr>
        <w:t>)</w:t>
      </w:r>
      <w:r w:rsidR="0065268A">
        <w:rPr>
          <w:rFonts w:ascii="Arial" w:hAnsi="Arial" w:cs="Arial"/>
        </w:rPr>
        <w:t xml:space="preserve">. </w:t>
      </w:r>
      <w:r w:rsidR="00221EAA">
        <w:rPr>
          <w:rFonts w:ascii="Arial" w:hAnsi="Arial" w:cs="Arial"/>
        </w:rPr>
        <w:t xml:space="preserve">A trial court’s failure to make factual findings supporting an asserted nondiscriminatory reason for a challenged peremptory strike generally will result in that reason carrying no weight on appellate review or at subsequent </w:t>
      </w:r>
      <w:r w:rsidR="00221EAA">
        <w:rPr>
          <w:rFonts w:ascii="Arial" w:hAnsi="Arial" w:cs="Arial"/>
          <w:i/>
          <w:iCs/>
        </w:rPr>
        <w:t xml:space="preserve">Batson </w:t>
      </w:r>
      <w:r w:rsidR="00221EAA">
        <w:rPr>
          <w:rFonts w:ascii="Arial" w:hAnsi="Arial" w:cs="Arial"/>
        </w:rPr>
        <w:t>proceedings.</w:t>
      </w:r>
      <w:r w:rsidR="00544420">
        <w:rPr>
          <w:rFonts w:ascii="Arial" w:hAnsi="Arial" w:cs="Arial"/>
        </w:rPr>
        <w:t xml:space="preserve"> </w:t>
      </w:r>
      <w:r w:rsidR="000B3E87">
        <w:rPr>
          <w:rFonts w:ascii="Arial" w:hAnsi="Arial" w:cs="Arial"/>
        </w:rPr>
        <w:t>Snyder v. Louisiana, 552 U.S. 472, 479 (2008) (</w:t>
      </w:r>
      <w:r w:rsidR="00153722">
        <w:rPr>
          <w:rFonts w:ascii="Arial" w:hAnsi="Arial" w:cs="Arial"/>
        </w:rPr>
        <w:t>disregarding the State’s asserted race-neutral reason for a peremptory strike on the basis of prospective juror’s apparent nervousness where the trial court made no finding for the record concerning the juror’s demeanor or the credibility of the reason</w:t>
      </w:r>
      <w:r w:rsidR="000B3E87">
        <w:rPr>
          <w:rFonts w:ascii="Arial" w:hAnsi="Arial" w:cs="Arial"/>
        </w:rPr>
        <w:t>)</w:t>
      </w:r>
      <w:r w:rsidR="0065268A">
        <w:rPr>
          <w:rFonts w:ascii="Arial" w:hAnsi="Arial" w:cs="Arial"/>
        </w:rPr>
        <w:t xml:space="preserve">; </w:t>
      </w:r>
      <w:r w:rsidR="0065268A">
        <w:rPr>
          <w:rFonts w:ascii="Arial" w:hAnsi="Arial" w:cs="Arial"/>
          <w:i/>
          <w:iCs/>
        </w:rPr>
        <w:t>Clegg</w:t>
      </w:r>
      <w:r w:rsidR="0065268A">
        <w:rPr>
          <w:rFonts w:ascii="Arial" w:hAnsi="Arial" w:cs="Arial"/>
        </w:rPr>
        <w:t xml:space="preserve">, 380 N.C. at 155 (trial court properly rejected a “body language and lack of eye contact” reason asserted on a </w:t>
      </w:r>
      <w:r w:rsidR="0065268A">
        <w:rPr>
          <w:rFonts w:ascii="Arial" w:hAnsi="Arial" w:cs="Arial"/>
          <w:i/>
          <w:iCs/>
        </w:rPr>
        <w:t>Batson</w:t>
      </w:r>
      <w:r w:rsidR="0065268A">
        <w:rPr>
          <w:rFonts w:ascii="Arial" w:hAnsi="Arial" w:cs="Arial"/>
        </w:rPr>
        <w:t xml:space="preserve"> rehearing where it had made no specific finding corroborating that demeanor at trial)</w:t>
      </w:r>
      <w:r w:rsidR="00B27C97">
        <w:rPr>
          <w:rFonts w:ascii="Arial" w:hAnsi="Arial" w:cs="Arial"/>
        </w:rPr>
        <w:t>.</w:t>
      </w:r>
      <w:r w:rsidRPr="00E96B2E">
        <w:rPr>
          <w:rFonts w:ascii="Arial" w:hAnsi="Arial" w:cs="Arial"/>
        </w:rPr>
        <w:t xml:space="preserve"> </w:t>
      </w:r>
    </w:p>
    <w:p w14:paraId="393AF1CA" w14:textId="499C1A63" w:rsidR="00603A41" w:rsidRPr="00960E0C" w:rsidRDefault="00960E0C" w:rsidP="00960E0C">
      <w:pPr>
        <w:pStyle w:val="ListParagraph"/>
        <w:numPr>
          <w:ilvl w:val="1"/>
          <w:numId w:val="21"/>
        </w:numPr>
        <w:autoSpaceDE w:val="0"/>
        <w:autoSpaceDN w:val="0"/>
        <w:adjustRightInd w:val="0"/>
        <w:ind w:left="2880" w:hanging="720"/>
        <w:rPr>
          <w:rFonts w:ascii="Arial" w:hAnsi="Arial" w:cs="Arial"/>
        </w:rPr>
      </w:pPr>
      <w:r>
        <w:rPr>
          <w:rFonts w:ascii="Arial" w:hAnsi="Arial" w:cs="Arial"/>
          <w:b/>
          <w:bCs/>
        </w:rPr>
        <w:t xml:space="preserve">Factors Relevant to Purposeful Discrimination Analysis. </w:t>
      </w:r>
      <w:r w:rsidR="00AD2CCF" w:rsidRPr="00960E0C">
        <w:rPr>
          <w:rFonts w:ascii="Arial" w:hAnsi="Arial" w:cs="Arial"/>
        </w:rPr>
        <w:t xml:space="preserve">The factors that are relevant at the prima facie case stage are also relevant </w:t>
      </w:r>
      <w:r w:rsidR="00153722" w:rsidRPr="00960E0C">
        <w:rPr>
          <w:rFonts w:ascii="Arial" w:hAnsi="Arial" w:cs="Arial"/>
        </w:rPr>
        <w:t>for assessing whether a party has engaged in intentional discrimination</w:t>
      </w:r>
      <w:r w:rsidR="00AD2CCF" w:rsidRPr="00960E0C">
        <w:rPr>
          <w:rFonts w:ascii="Arial" w:hAnsi="Arial" w:cs="Arial"/>
        </w:rPr>
        <w:t>.</w:t>
      </w:r>
      <w:r w:rsidR="00981CEF" w:rsidRPr="00960E0C">
        <w:rPr>
          <w:rFonts w:ascii="Arial" w:hAnsi="Arial" w:cs="Arial"/>
        </w:rPr>
        <w:t xml:space="preserve"> </w:t>
      </w:r>
      <w:r w:rsidR="00981CEF" w:rsidRPr="00960E0C">
        <w:rPr>
          <w:rFonts w:ascii="Arial" w:hAnsi="Arial" w:cs="Arial"/>
          <w:i/>
          <w:iCs/>
        </w:rPr>
        <w:t xml:space="preserve">See </w:t>
      </w:r>
      <w:r w:rsidR="00981CEF" w:rsidRPr="00960E0C">
        <w:rPr>
          <w:rFonts w:ascii="Arial" w:hAnsi="Arial" w:cs="Arial"/>
        </w:rPr>
        <w:t>State v. Hobbs, 384 N.C. 144, 148 (2023)</w:t>
      </w:r>
      <w:r w:rsidR="00417B05" w:rsidRPr="00960E0C">
        <w:rPr>
          <w:rFonts w:ascii="Arial" w:hAnsi="Arial" w:cs="Arial"/>
        </w:rPr>
        <w:t xml:space="preserve"> (</w:t>
      </w:r>
      <w:r w:rsidR="00417B05" w:rsidRPr="00960E0C">
        <w:rPr>
          <w:rFonts w:ascii="Arial" w:hAnsi="Arial" w:cs="Arial"/>
          <w:i/>
          <w:iCs/>
        </w:rPr>
        <w:t>Hobbs II</w:t>
      </w:r>
      <w:r w:rsidR="00417B05" w:rsidRPr="00960E0C">
        <w:rPr>
          <w:rFonts w:ascii="Arial" w:hAnsi="Arial" w:cs="Arial"/>
        </w:rPr>
        <w:t>)</w:t>
      </w:r>
      <w:r w:rsidR="00714408" w:rsidRPr="00960E0C">
        <w:rPr>
          <w:rFonts w:ascii="Arial" w:hAnsi="Arial" w:cs="Arial"/>
        </w:rPr>
        <w:t xml:space="preserve"> (listing such factors as relevant to third step)</w:t>
      </w:r>
      <w:r w:rsidR="00981CEF" w:rsidRPr="00960E0C">
        <w:rPr>
          <w:rFonts w:ascii="Arial" w:hAnsi="Arial" w:cs="Arial"/>
        </w:rPr>
        <w:t>.</w:t>
      </w:r>
      <w:r w:rsidR="00AD2CCF" w:rsidRPr="00960E0C">
        <w:rPr>
          <w:rFonts w:ascii="Arial" w:hAnsi="Arial" w:cs="Arial"/>
        </w:rPr>
        <w:t xml:space="preserve"> For example, if the party accepted some jurors of the same race or </w:t>
      </w:r>
      <w:r w:rsidR="00CA4D2E" w:rsidRPr="00960E0C">
        <w:rPr>
          <w:rFonts w:ascii="Arial" w:hAnsi="Arial" w:cs="Arial"/>
        </w:rPr>
        <w:t>gender</w:t>
      </w:r>
      <w:r w:rsidR="00AD2CCF" w:rsidRPr="00960E0C">
        <w:rPr>
          <w:rFonts w:ascii="Arial" w:hAnsi="Arial" w:cs="Arial"/>
        </w:rPr>
        <w:t xml:space="preserve"> as the juror that the party excused, that is a factor that weighs against a finding of intentional discrimination. </w:t>
      </w:r>
      <w:r w:rsidR="00FC688A" w:rsidRPr="00960E0C">
        <w:rPr>
          <w:rFonts w:ascii="Arial" w:hAnsi="Arial" w:cs="Arial"/>
        </w:rPr>
        <w:t>State v. Bell, 359 N.C. 1, 12 (2004)</w:t>
      </w:r>
      <w:r w:rsidR="00AD2CCF" w:rsidRPr="00960E0C">
        <w:rPr>
          <w:rFonts w:ascii="Arial" w:hAnsi="Arial" w:cs="Arial"/>
        </w:rPr>
        <w:t>. Whether the party accepted an unusually high or low percentage of prospective jurors from a particular group would also be relevant.</w:t>
      </w:r>
      <w:r w:rsidR="009D726F" w:rsidRPr="00960E0C">
        <w:rPr>
          <w:rFonts w:ascii="Arial" w:hAnsi="Arial" w:cs="Arial"/>
        </w:rPr>
        <w:t xml:space="preserve"> </w:t>
      </w:r>
      <w:r w:rsidR="00CA4D2E" w:rsidRPr="00960E0C">
        <w:rPr>
          <w:rFonts w:ascii="Arial" w:hAnsi="Arial" w:cs="Arial"/>
        </w:rPr>
        <w:t xml:space="preserve">The United States Supreme Court has provided the following </w:t>
      </w:r>
      <w:r w:rsidR="009D4458" w:rsidRPr="00960E0C">
        <w:rPr>
          <w:rFonts w:ascii="Arial" w:hAnsi="Arial" w:cs="Arial"/>
        </w:rPr>
        <w:t xml:space="preserve">non-exclusive </w:t>
      </w:r>
      <w:r w:rsidR="00CA4D2E" w:rsidRPr="00960E0C">
        <w:rPr>
          <w:rFonts w:ascii="Arial" w:hAnsi="Arial" w:cs="Arial"/>
        </w:rPr>
        <w:t>list as a</w:t>
      </w:r>
      <w:r w:rsidR="009D4458" w:rsidRPr="00960E0C">
        <w:rPr>
          <w:rFonts w:ascii="Arial" w:hAnsi="Arial" w:cs="Arial"/>
        </w:rPr>
        <w:t>n example</w:t>
      </w:r>
      <w:r w:rsidR="00CA4D2E" w:rsidRPr="00960E0C">
        <w:rPr>
          <w:rFonts w:ascii="Arial" w:hAnsi="Arial" w:cs="Arial"/>
        </w:rPr>
        <w:t xml:space="preserve"> of evidence that a party may present to attempt to show purposeful discrimination </w:t>
      </w:r>
      <w:proofErr w:type="gramStart"/>
      <w:r w:rsidR="00CA4D2E" w:rsidRPr="00960E0C">
        <w:rPr>
          <w:rFonts w:ascii="Arial" w:hAnsi="Arial" w:cs="Arial"/>
        </w:rPr>
        <w:t>on the basis of</w:t>
      </w:r>
      <w:proofErr w:type="gramEnd"/>
      <w:r w:rsidR="00CA4D2E" w:rsidRPr="00960E0C">
        <w:rPr>
          <w:rFonts w:ascii="Arial" w:hAnsi="Arial" w:cs="Arial"/>
        </w:rPr>
        <w:t xml:space="preserve"> race:</w:t>
      </w:r>
    </w:p>
    <w:p w14:paraId="721A702B" w14:textId="1C7A8AD7" w:rsidR="00CA4D2E" w:rsidRDefault="00CA4D2E" w:rsidP="00CA4D2E">
      <w:pPr>
        <w:pStyle w:val="ListParagraph"/>
        <w:numPr>
          <w:ilvl w:val="0"/>
          <w:numId w:val="19"/>
        </w:numPr>
        <w:autoSpaceDE w:val="0"/>
        <w:autoSpaceDN w:val="0"/>
        <w:adjustRightInd w:val="0"/>
        <w:rPr>
          <w:rFonts w:ascii="Arial" w:hAnsi="Arial" w:cs="Arial"/>
        </w:rPr>
      </w:pPr>
      <w:r w:rsidRPr="00CA4D2E">
        <w:rPr>
          <w:rFonts w:ascii="Arial" w:hAnsi="Arial" w:cs="Arial"/>
        </w:rPr>
        <w:t xml:space="preserve">statistical evidence about the </w:t>
      </w:r>
      <w:r>
        <w:rPr>
          <w:rFonts w:ascii="Arial" w:hAnsi="Arial" w:cs="Arial"/>
        </w:rPr>
        <w:t>opposing party’s</w:t>
      </w:r>
      <w:r w:rsidRPr="00CA4D2E">
        <w:rPr>
          <w:rFonts w:ascii="Arial" w:hAnsi="Arial" w:cs="Arial"/>
        </w:rPr>
        <w:t xml:space="preserve"> use of peremptory strikes against black prospective jurors as compared to white prospective jurors in the </w:t>
      </w:r>
      <w:proofErr w:type="gramStart"/>
      <w:r w:rsidRPr="00CA4D2E">
        <w:rPr>
          <w:rFonts w:ascii="Arial" w:hAnsi="Arial" w:cs="Arial"/>
        </w:rPr>
        <w:t>case;</w:t>
      </w:r>
      <w:proofErr w:type="gramEnd"/>
    </w:p>
    <w:p w14:paraId="4AF7CEA9" w14:textId="05E40BD0" w:rsidR="00CA4D2E" w:rsidRDefault="00CA4D2E" w:rsidP="00CA4D2E">
      <w:pPr>
        <w:pStyle w:val="ListParagraph"/>
        <w:numPr>
          <w:ilvl w:val="0"/>
          <w:numId w:val="19"/>
        </w:numPr>
        <w:autoSpaceDE w:val="0"/>
        <w:autoSpaceDN w:val="0"/>
        <w:adjustRightInd w:val="0"/>
        <w:rPr>
          <w:rFonts w:ascii="Arial" w:hAnsi="Arial" w:cs="Arial"/>
        </w:rPr>
      </w:pPr>
      <w:r>
        <w:rPr>
          <w:rFonts w:ascii="Arial" w:hAnsi="Arial" w:cs="Arial"/>
        </w:rPr>
        <w:t>e</w:t>
      </w:r>
      <w:r w:rsidRPr="00CA4D2E">
        <w:rPr>
          <w:rFonts w:ascii="Arial" w:hAnsi="Arial" w:cs="Arial"/>
        </w:rPr>
        <w:t xml:space="preserve">vidence of </w:t>
      </w:r>
      <w:r>
        <w:rPr>
          <w:rFonts w:ascii="Arial" w:hAnsi="Arial" w:cs="Arial"/>
        </w:rPr>
        <w:t xml:space="preserve">the opposing party’s </w:t>
      </w:r>
      <w:r w:rsidRPr="00CA4D2E">
        <w:rPr>
          <w:rFonts w:ascii="Arial" w:hAnsi="Arial" w:cs="Arial"/>
        </w:rPr>
        <w:t xml:space="preserve">disparate questioning and investigation of black and white prospective jurors in the </w:t>
      </w:r>
      <w:proofErr w:type="gramStart"/>
      <w:r w:rsidRPr="00CA4D2E">
        <w:rPr>
          <w:rFonts w:ascii="Arial" w:hAnsi="Arial" w:cs="Arial"/>
        </w:rPr>
        <w:t>case;</w:t>
      </w:r>
      <w:proofErr w:type="gramEnd"/>
    </w:p>
    <w:p w14:paraId="4102872B" w14:textId="6CB8652F" w:rsidR="00CA4D2E" w:rsidRDefault="00CA4D2E" w:rsidP="00CA4D2E">
      <w:pPr>
        <w:pStyle w:val="ListParagraph"/>
        <w:numPr>
          <w:ilvl w:val="0"/>
          <w:numId w:val="19"/>
        </w:numPr>
        <w:autoSpaceDE w:val="0"/>
        <w:autoSpaceDN w:val="0"/>
        <w:adjustRightInd w:val="0"/>
        <w:rPr>
          <w:rFonts w:ascii="Arial" w:hAnsi="Arial" w:cs="Arial"/>
        </w:rPr>
      </w:pPr>
      <w:r w:rsidRPr="00CA4D2E">
        <w:rPr>
          <w:rFonts w:ascii="Arial" w:hAnsi="Arial" w:cs="Arial"/>
        </w:rPr>
        <w:t xml:space="preserve">side-by-side comparisons of black prospective jurors who were struck and white prospective jurors who were not struck in the </w:t>
      </w:r>
      <w:proofErr w:type="gramStart"/>
      <w:r w:rsidRPr="00CA4D2E">
        <w:rPr>
          <w:rFonts w:ascii="Arial" w:hAnsi="Arial" w:cs="Arial"/>
        </w:rPr>
        <w:t>case;</w:t>
      </w:r>
      <w:proofErr w:type="gramEnd"/>
    </w:p>
    <w:p w14:paraId="2AFA768D" w14:textId="49A0EF33" w:rsidR="00CA4D2E" w:rsidRDefault="00CA4D2E" w:rsidP="00CA4D2E">
      <w:pPr>
        <w:pStyle w:val="ListParagraph"/>
        <w:numPr>
          <w:ilvl w:val="0"/>
          <w:numId w:val="19"/>
        </w:numPr>
        <w:autoSpaceDE w:val="0"/>
        <w:autoSpaceDN w:val="0"/>
        <w:adjustRightInd w:val="0"/>
        <w:rPr>
          <w:rFonts w:ascii="Arial" w:hAnsi="Arial" w:cs="Arial"/>
        </w:rPr>
      </w:pPr>
      <w:r>
        <w:rPr>
          <w:rFonts w:ascii="Arial" w:hAnsi="Arial" w:cs="Arial"/>
        </w:rPr>
        <w:lastRenderedPageBreak/>
        <w:t>the opposing party’s</w:t>
      </w:r>
      <w:r w:rsidRPr="00CA4D2E">
        <w:rPr>
          <w:rFonts w:ascii="Arial" w:hAnsi="Arial" w:cs="Arial"/>
        </w:rPr>
        <w:t xml:space="preserve"> misrepresentations of the record when defending the strikes during the </w:t>
      </w:r>
      <w:r w:rsidRPr="00221EAA">
        <w:rPr>
          <w:rFonts w:ascii="Arial" w:hAnsi="Arial" w:cs="Arial"/>
          <w:i/>
          <w:iCs/>
        </w:rPr>
        <w:t>Batson</w:t>
      </w:r>
      <w:r w:rsidRPr="00CA4D2E">
        <w:rPr>
          <w:rFonts w:ascii="Arial" w:hAnsi="Arial" w:cs="Arial"/>
        </w:rPr>
        <w:t xml:space="preserve"> </w:t>
      </w:r>
      <w:proofErr w:type="gramStart"/>
      <w:r w:rsidRPr="00CA4D2E">
        <w:rPr>
          <w:rFonts w:ascii="Arial" w:hAnsi="Arial" w:cs="Arial"/>
        </w:rPr>
        <w:t>hearing</w:t>
      </w:r>
      <w:r>
        <w:rPr>
          <w:rFonts w:ascii="Arial" w:hAnsi="Arial" w:cs="Arial"/>
        </w:rPr>
        <w:t>;</w:t>
      </w:r>
      <w:proofErr w:type="gramEnd"/>
    </w:p>
    <w:p w14:paraId="2EA4FEE5" w14:textId="0E3BFF71" w:rsidR="00CA4D2E" w:rsidRDefault="00CA4D2E" w:rsidP="00CA4D2E">
      <w:pPr>
        <w:pStyle w:val="ListParagraph"/>
        <w:numPr>
          <w:ilvl w:val="0"/>
          <w:numId w:val="19"/>
        </w:numPr>
        <w:autoSpaceDE w:val="0"/>
        <w:autoSpaceDN w:val="0"/>
        <w:adjustRightInd w:val="0"/>
        <w:rPr>
          <w:rFonts w:ascii="Arial" w:hAnsi="Arial" w:cs="Arial"/>
        </w:rPr>
      </w:pPr>
      <w:r w:rsidRPr="00CA4D2E">
        <w:rPr>
          <w:rFonts w:ascii="Arial" w:hAnsi="Arial" w:cs="Arial"/>
        </w:rPr>
        <w:t xml:space="preserve">relevant history of the </w:t>
      </w:r>
      <w:r>
        <w:rPr>
          <w:rFonts w:ascii="Arial" w:hAnsi="Arial" w:cs="Arial"/>
        </w:rPr>
        <w:t>opposing party’s</w:t>
      </w:r>
      <w:r w:rsidRPr="00CA4D2E">
        <w:rPr>
          <w:rFonts w:ascii="Arial" w:hAnsi="Arial" w:cs="Arial"/>
        </w:rPr>
        <w:t xml:space="preserve"> peremptory strikes in past </w:t>
      </w:r>
      <w:proofErr w:type="gramStart"/>
      <w:r w:rsidRPr="00CA4D2E">
        <w:rPr>
          <w:rFonts w:ascii="Arial" w:hAnsi="Arial" w:cs="Arial"/>
        </w:rPr>
        <w:t>cases;</w:t>
      </w:r>
      <w:proofErr w:type="gramEnd"/>
    </w:p>
    <w:p w14:paraId="566C981C" w14:textId="08DFB362" w:rsidR="00CA4D2E" w:rsidRDefault="00CA4D2E" w:rsidP="00CA4D2E">
      <w:pPr>
        <w:pStyle w:val="ListParagraph"/>
        <w:numPr>
          <w:ilvl w:val="0"/>
          <w:numId w:val="19"/>
        </w:numPr>
        <w:autoSpaceDE w:val="0"/>
        <w:autoSpaceDN w:val="0"/>
        <w:adjustRightInd w:val="0"/>
        <w:rPr>
          <w:rFonts w:ascii="Arial" w:hAnsi="Arial" w:cs="Arial"/>
        </w:rPr>
      </w:pPr>
      <w:r w:rsidRPr="00CA4D2E">
        <w:rPr>
          <w:rFonts w:ascii="Arial" w:hAnsi="Arial" w:cs="Arial"/>
        </w:rPr>
        <w:t>other relevant circumstances that bear upon the issue of racial discrimination</w:t>
      </w:r>
      <w:r>
        <w:rPr>
          <w:rFonts w:ascii="Arial" w:hAnsi="Arial" w:cs="Arial"/>
        </w:rPr>
        <w:t>.</w:t>
      </w:r>
    </w:p>
    <w:p w14:paraId="563535D6" w14:textId="77777777" w:rsidR="00CA4D2E" w:rsidRDefault="00CA4D2E" w:rsidP="00CA4D2E">
      <w:pPr>
        <w:autoSpaceDE w:val="0"/>
        <w:autoSpaceDN w:val="0"/>
        <w:adjustRightInd w:val="0"/>
        <w:ind w:left="2520"/>
        <w:rPr>
          <w:rFonts w:ascii="Arial" w:hAnsi="Arial" w:cs="Arial"/>
        </w:rPr>
      </w:pPr>
    </w:p>
    <w:p w14:paraId="3E79F337" w14:textId="7A813EB3" w:rsidR="00CA4D2E" w:rsidRDefault="00CA4D2E" w:rsidP="00531A3C">
      <w:pPr>
        <w:autoSpaceDE w:val="0"/>
        <w:autoSpaceDN w:val="0"/>
        <w:adjustRightInd w:val="0"/>
        <w:ind w:left="2880"/>
        <w:rPr>
          <w:rFonts w:ascii="Arial" w:hAnsi="Arial" w:cs="Arial"/>
        </w:rPr>
      </w:pPr>
      <w:r>
        <w:rPr>
          <w:rFonts w:ascii="Arial" w:hAnsi="Arial" w:cs="Arial"/>
        </w:rPr>
        <w:t xml:space="preserve">Flowers v. Mississippi, </w:t>
      </w:r>
      <w:r w:rsidR="00725D06">
        <w:rPr>
          <w:rFonts w:ascii="Arial" w:hAnsi="Arial" w:cs="Arial"/>
        </w:rPr>
        <w:t>588 U.S. 284, 302</w:t>
      </w:r>
      <w:r>
        <w:rPr>
          <w:rFonts w:ascii="Arial" w:hAnsi="Arial" w:cs="Arial"/>
        </w:rPr>
        <w:t xml:space="preserve"> (2019)</w:t>
      </w:r>
      <w:r w:rsidR="009B50CC">
        <w:rPr>
          <w:rFonts w:ascii="Arial" w:hAnsi="Arial" w:cs="Arial"/>
        </w:rPr>
        <w:t xml:space="preserve">; </w:t>
      </w:r>
      <w:r w:rsidR="009B50CC">
        <w:rPr>
          <w:rFonts w:ascii="Arial" w:hAnsi="Arial" w:cs="Arial"/>
          <w:i/>
          <w:iCs/>
        </w:rPr>
        <w:t xml:space="preserve">see also </w:t>
      </w:r>
      <w:r w:rsidR="009B50CC" w:rsidRPr="002F2C71">
        <w:rPr>
          <w:rFonts w:ascii="Arial" w:hAnsi="Arial" w:cs="Arial"/>
          <w:i/>
          <w:iCs/>
        </w:rPr>
        <w:t>Hobbs</w:t>
      </w:r>
      <w:r w:rsidR="00E56542">
        <w:rPr>
          <w:rFonts w:ascii="Arial" w:hAnsi="Arial" w:cs="Arial"/>
          <w:i/>
          <w:iCs/>
        </w:rPr>
        <w:t xml:space="preserve"> I</w:t>
      </w:r>
      <w:r w:rsidR="009B50CC">
        <w:rPr>
          <w:rFonts w:ascii="Arial" w:hAnsi="Arial" w:cs="Arial"/>
        </w:rPr>
        <w:t>, 374 N.C. at 356</w:t>
      </w:r>
      <w:r>
        <w:rPr>
          <w:rFonts w:ascii="Arial" w:hAnsi="Arial" w:cs="Arial"/>
        </w:rPr>
        <w:t>.</w:t>
      </w:r>
      <w:r w:rsidR="009D4458">
        <w:rPr>
          <w:rFonts w:ascii="Arial" w:hAnsi="Arial" w:cs="Arial"/>
        </w:rPr>
        <w:t xml:space="preserve"> Analogous factors presumably could be used in a case involving alleged discrimination </w:t>
      </w:r>
      <w:proofErr w:type="gramStart"/>
      <w:r w:rsidR="009D4458">
        <w:rPr>
          <w:rFonts w:ascii="Arial" w:hAnsi="Arial" w:cs="Arial"/>
        </w:rPr>
        <w:t>on the basis of</w:t>
      </w:r>
      <w:proofErr w:type="gramEnd"/>
      <w:r w:rsidR="009D4458">
        <w:rPr>
          <w:rFonts w:ascii="Arial" w:hAnsi="Arial" w:cs="Arial"/>
        </w:rPr>
        <w:t xml:space="preserve"> gender.</w:t>
      </w:r>
      <w:r w:rsidR="004B1EC4">
        <w:rPr>
          <w:rFonts w:ascii="Arial" w:hAnsi="Arial" w:cs="Arial"/>
        </w:rPr>
        <w:t xml:space="preserve"> Note that the North Carolina Supreme Court has stated that the nature of one party’s peremptory challenges is not a factor relevant to whether the other party has engaged in intentional discrimination. </w:t>
      </w:r>
      <w:r w:rsidR="004B1EC4">
        <w:rPr>
          <w:rFonts w:ascii="Arial" w:hAnsi="Arial" w:cs="Arial"/>
          <w:i/>
          <w:iCs/>
        </w:rPr>
        <w:t>Hobbs I</w:t>
      </w:r>
      <w:r w:rsidR="004B1EC4">
        <w:rPr>
          <w:rFonts w:ascii="Arial" w:hAnsi="Arial" w:cs="Arial"/>
        </w:rPr>
        <w:t>, 374 N.C. at 35</w:t>
      </w:r>
      <w:r w:rsidR="00B440C4">
        <w:rPr>
          <w:rFonts w:ascii="Arial" w:hAnsi="Arial" w:cs="Arial"/>
        </w:rPr>
        <w:t>7</w:t>
      </w:r>
      <w:r w:rsidR="004B1EC4">
        <w:rPr>
          <w:rFonts w:ascii="Arial" w:hAnsi="Arial" w:cs="Arial"/>
        </w:rPr>
        <w:t xml:space="preserve"> (2020)</w:t>
      </w:r>
      <w:r w:rsidR="00B440C4">
        <w:rPr>
          <w:rFonts w:ascii="Arial" w:hAnsi="Arial" w:cs="Arial"/>
        </w:rPr>
        <w:t xml:space="preserve"> (</w:t>
      </w:r>
      <w:r w:rsidR="003934CF">
        <w:rPr>
          <w:rFonts w:ascii="Arial" w:hAnsi="Arial" w:cs="Arial"/>
        </w:rPr>
        <w:t xml:space="preserve">in context of defendant’s </w:t>
      </w:r>
      <w:r w:rsidR="003934CF">
        <w:rPr>
          <w:rFonts w:ascii="Arial" w:hAnsi="Arial" w:cs="Arial"/>
          <w:i/>
          <w:iCs/>
        </w:rPr>
        <w:t xml:space="preserve">Batson </w:t>
      </w:r>
      <w:r w:rsidR="003934CF">
        <w:rPr>
          <w:rFonts w:ascii="Arial" w:hAnsi="Arial" w:cs="Arial"/>
        </w:rPr>
        <w:t>challenge to prosecution peremptory strikes court stated that</w:t>
      </w:r>
      <w:r w:rsidR="003934CF">
        <w:rPr>
          <w:rFonts w:ascii="Arial" w:hAnsi="Arial" w:cs="Arial"/>
          <w:i/>
          <w:iCs/>
        </w:rPr>
        <w:t xml:space="preserve"> </w:t>
      </w:r>
      <w:r w:rsidR="003934CF">
        <w:rPr>
          <w:rFonts w:ascii="Arial" w:hAnsi="Arial" w:cs="Arial"/>
        </w:rPr>
        <w:t>“t</w:t>
      </w:r>
      <w:r w:rsidR="003934CF" w:rsidRPr="003934CF">
        <w:rPr>
          <w:rFonts w:ascii="Arial" w:hAnsi="Arial" w:cs="Arial"/>
        </w:rPr>
        <w:t>he peremptory challenges exercised by the defendant are not relevant to the State's motivations</w:t>
      </w:r>
      <w:r w:rsidR="003934CF">
        <w:rPr>
          <w:rFonts w:ascii="Arial" w:hAnsi="Arial" w:cs="Arial"/>
        </w:rPr>
        <w:t>”</w:t>
      </w:r>
      <w:r w:rsidR="00B440C4">
        <w:rPr>
          <w:rFonts w:ascii="Arial" w:hAnsi="Arial" w:cs="Arial"/>
        </w:rPr>
        <w:t>)</w:t>
      </w:r>
      <w:r w:rsidR="004B1EC4">
        <w:rPr>
          <w:rFonts w:ascii="Arial" w:hAnsi="Arial" w:cs="Arial"/>
        </w:rPr>
        <w:t>.</w:t>
      </w:r>
    </w:p>
    <w:p w14:paraId="56A3E450" w14:textId="77777777" w:rsidR="00531A3C" w:rsidRDefault="000F7676" w:rsidP="00531A3C">
      <w:pPr>
        <w:autoSpaceDE w:val="0"/>
        <w:autoSpaceDN w:val="0"/>
        <w:adjustRightInd w:val="0"/>
        <w:ind w:left="2880" w:firstLine="720"/>
        <w:rPr>
          <w:rFonts w:ascii="Arial" w:hAnsi="Arial" w:cs="Arial"/>
        </w:rPr>
      </w:pPr>
      <w:r>
        <w:rPr>
          <w:rFonts w:ascii="Arial" w:hAnsi="Arial" w:cs="Arial"/>
        </w:rPr>
        <w:t>In</w:t>
      </w:r>
      <w:r w:rsidR="006302B7">
        <w:rPr>
          <w:rFonts w:ascii="Arial" w:hAnsi="Arial" w:cs="Arial"/>
        </w:rPr>
        <w:t xml:space="preserve"> the context of a </w:t>
      </w:r>
      <w:r w:rsidR="006302B7">
        <w:rPr>
          <w:rFonts w:ascii="Arial" w:hAnsi="Arial" w:cs="Arial"/>
          <w:i/>
          <w:iCs/>
        </w:rPr>
        <w:t xml:space="preserve">Batson </w:t>
      </w:r>
      <w:r w:rsidR="006302B7">
        <w:rPr>
          <w:rFonts w:ascii="Arial" w:hAnsi="Arial" w:cs="Arial"/>
        </w:rPr>
        <w:t>claim based upon racial discrimination, the</w:t>
      </w:r>
      <w:r>
        <w:rPr>
          <w:rFonts w:ascii="Arial" w:hAnsi="Arial" w:cs="Arial"/>
        </w:rPr>
        <w:t xml:space="preserve"> </w:t>
      </w:r>
      <w:r>
        <w:rPr>
          <w:rFonts w:ascii="Arial" w:hAnsi="Arial" w:cs="Arial"/>
          <w:i/>
          <w:iCs/>
        </w:rPr>
        <w:t>Flowers</w:t>
      </w:r>
      <w:r w:rsidR="006302B7">
        <w:rPr>
          <w:rFonts w:ascii="Arial" w:hAnsi="Arial" w:cs="Arial"/>
        </w:rPr>
        <w:t xml:space="preserve"> c</w:t>
      </w:r>
      <w:r>
        <w:rPr>
          <w:rFonts w:ascii="Arial" w:hAnsi="Arial" w:cs="Arial"/>
        </w:rPr>
        <w:t>ourt</w:t>
      </w:r>
      <w:r w:rsidR="00C273B6">
        <w:rPr>
          <w:rFonts w:ascii="Arial" w:hAnsi="Arial" w:cs="Arial"/>
        </w:rPr>
        <w:t xml:space="preserve"> provided general guidance about </w:t>
      </w:r>
      <w:r>
        <w:rPr>
          <w:rFonts w:ascii="Arial" w:hAnsi="Arial" w:cs="Arial"/>
        </w:rPr>
        <w:t>several</w:t>
      </w:r>
      <w:r w:rsidR="00C273B6">
        <w:rPr>
          <w:rFonts w:ascii="Arial" w:hAnsi="Arial" w:cs="Arial"/>
        </w:rPr>
        <w:t xml:space="preserve"> of the</w:t>
      </w:r>
      <w:r>
        <w:rPr>
          <w:rFonts w:ascii="Arial" w:hAnsi="Arial" w:cs="Arial"/>
        </w:rPr>
        <w:t xml:space="preserve"> factors listed above</w:t>
      </w:r>
      <w:r w:rsidR="00C273B6">
        <w:rPr>
          <w:rFonts w:ascii="Arial" w:hAnsi="Arial" w:cs="Arial"/>
        </w:rPr>
        <w:t xml:space="preserve">. </w:t>
      </w:r>
      <w:r w:rsidR="00531A3C">
        <w:rPr>
          <w:rFonts w:ascii="Arial" w:hAnsi="Arial" w:cs="Arial"/>
        </w:rPr>
        <w:t>That guidance is discussed in the following subsections.</w:t>
      </w:r>
    </w:p>
    <w:p w14:paraId="08AE719E" w14:textId="27D45B26" w:rsidR="005D6EA9" w:rsidRDefault="00531A3C" w:rsidP="00725D06">
      <w:pPr>
        <w:pStyle w:val="ListParagraph"/>
        <w:numPr>
          <w:ilvl w:val="2"/>
          <w:numId w:val="21"/>
        </w:numPr>
        <w:autoSpaceDE w:val="0"/>
        <w:autoSpaceDN w:val="0"/>
        <w:adjustRightInd w:val="0"/>
        <w:ind w:left="3600" w:hanging="720"/>
        <w:rPr>
          <w:rFonts w:ascii="Arial" w:hAnsi="Arial" w:cs="Arial"/>
        </w:rPr>
      </w:pPr>
      <w:r>
        <w:rPr>
          <w:rFonts w:ascii="Arial" w:hAnsi="Arial" w:cs="Arial"/>
          <w:b/>
          <w:bCs/>
        </w:rPr>
        <w:t xml:space="preserve">Party’s History of Peremptory Strikes. </w:t>
      </w:r>
      <w:r w:rsidR="00C273B6" w:rsidRPr="00531A3C">
        <w:rPr>
          <w:rFonts w:ascii="Arial" w:hAnsi="Arial" w:cs="Arial"/>
        </w:rPr>
        <w:t xml:space="preserve">With respect to the relevant history of the opposing party’s peremptory strikes in past cases, the Court explained “that a defendant may prove purposeful discrimination by establishing a historical pattern of racial exclusion of jurors in the jurisdiction in question,” but that demonstrating such history </w:t>
      </w:r>
      <w:r w:rsidR="00EE68EA" w:rsidRPr="00531A3C">
        <w:rPr>
          <w:rFonts w:ascii="Arial" w:hAnsi="Arial" w:cs="Arial"/>
        </w:rPr>
        <w:t>i</w:t>
      </w:r>
      <w:r w:rsidR="00C273B6" w:rsidRPr="00531A3C">
        <w:rPr>
          <w:rFonts w:ascii="Arial" w:hAnsi="Arial" w:cs="Arial"/>
        </w:rPr>
        <w:t xml:space="preserve">s not necessary to prevail on a </w:t>
      </w:r>
      <w:r w:rsidR="00C273B6" w:rsidRPr="00531A3C">
        <w:rPr>
          <w:rFonts w:ascii="Arial" w:hAnsi="Arial" w:cs="Arial"/>
          <w:i/>
          <w:iCs/>
        </w:rPr>
        <w:t>Batson</w:t>
      </w:r>
      <w:r w:rsidR="00C273B6" w:rsidRPr="00531A3C">
        <w:rPr>
          <w:rFonts w:ascii="Arial" w:hAnsi="Arial" w:cs="Arial"/>
        </w:rPr>
        <w:t xml:space="preserve"> claim. </w:t>
      </w:r>
      <w:r w:rsidR="00725D06">
        <w:rPr>
          <w:rFonts w:ascii="Arial" w:hAnsi="Arial" w:cs="Arial"/>
        </w:rPr>
        <w:t>588 U.S. at 304-05</w:t>
      </w:r>
      <w:r w:rsidR="00C273B6" w:rsidRPr="00531A3C">
        <w:rPr>
          <w:rFonts w:ascii="Arial" w:hAnsi="Arial" w:cs="Arial"/>
        </w:rPr>
        <w:t>.</w:t>
      </w:r>
      <w:r w:rsidR="00C53CE3" w:rsidRPr="00531A3C">
        <w:rPr>
          <w:rFonts w:ascii="Arial" w:hAnsi="Arial" w:cs="Arial"/>
        </w:rPr>
        <w:t xml:space="preserve"> </w:t>
      </w:r>
      <w:r w:rsidR="00C53CE3" w:rsidRPr="00531A3C">
        <w:rPr>
          <w:rFonts w:ascii="Arial" w:hAnsi="Arial" w:cs="Arial"/>
          <w:i/>
          <w:iCs/>
        </w:rPr>
        <w:t>See also Hobbs II</w:t>
      </w:r>
      <w:r w:rsidR="00C53CE3" w:rsidRPr="00531A3C">
        <w:rPr>
          <w:rFonts w:ascii="Arial" w:hAnsi="Arial" w:cs="Arial"/>
        </w:rPr>
        <w:t>,</w:t>
      </w:r>
      <w:r w:rsidR="00C53CE3" w:rsidRPr="00531A3C">
        <w:rPr>
          <w:rFonts w:ascii="Arial" w:hAnsi="Arial" w:cs="Arial"/>
          <w:i/>
          <w:iCs/>
        </w:rPr>
        <w:t xml:space="preserve"> </w:t>
      </w:r>
      <w:r w:rsidR="00C53CE3" w:rsidRPr="00531A3C">
        <w:rPr>
          <w:rFonts w:ascii="Arial" w:hAnsi="Arial" w:cs="Arial"/>
        </w:rPr>
        <w:t>384 N.C. at 149 (trial court considered historical use of peremptory strikes in the jurisdiction).</w:t>
      </w:r>
      <w:r w:rsidR="00BA0EC2" w:rsidRPr="00531A3C">
        <w:rPr>
          <w:rFonts w:ascii="Arial" w:hAnsi="Arial" w:cs="Arial"/>
        </w:rPr>
        <w:t xml:space="preserve"> </w:t>
      </w:r>
      <w:r w:rsidR="00EE68EA" w:rsidRPr="00531A3C">
        <w:rPr>
          <w:rFonts w:ascii="Arial" w:hAnsi="Arial" w:cs="Arial"/>
        </w:rPr>
        <w:t xml:space="preserve">Relevant history also may include previous proceedings in the case where the </w:t>
      </w:r>
      <w:r w:rsidR="00EE68EA" w:rsidRPr="00531A3C">
        <w:rPr>
          <w:rFonts w:ascii="Arial" w:hAnsi="Arial" w:cs="Arial"/>
          <w:i/>
          <w:iCs/>
        </w:rPr>
        <w:t xml:space="preserve">Batson </w:t>
      </w:r>
      <w:r w:rsidR="00EE68EA" w:rsidRPr="00531A3C">
        <w:rPr>
          <w:rFonts w:ascii="Arial" w:hAnsi="Arial" w:cs="Arial"/>
        </w:rPr>
        <w:t xml:space="preserve">claim is raised. The </w:t>
      </w:r>
      <w:r w:rsidR="00EE68EA" w:rsidRPr="00531A3C">
        <w:rPr>
          <w:rFonts w:ascii="Arial" w:hAnsi="Arial" w:cs="Arial"/>
          <w:i/>
          <w:iCs/>
        </w:rPr>
        <w:t xml:space="preserve">Batson </w:t>
      </w:r>
      <w:r w:rsidR="00EE68EA" w:rsidRPr="00531A3C">
        <w:rPr>
          <w:rFonts w:ascii="Arial" w:hAnsi="Arial" w:cs="Arial"/>
        </w:rPr>
        <w:t xml:space="preserve">claim in </w:t>
      </w:r>
      <w:r w:rsidR="00EE68EA" w:rsidRPr="00531A3C">
        <w:rPr>
          <w:rFonts w:ascii="Arial" w:hAnsi="Arial" w:cs="Arial"/>
          <w:i/>
          <w:iCs/>
        </w:rPr>
        <w:t>Flowers</w:t>
      </w:r>
      <w:r w:rsidR="00EE68EA" w:rsidRPr="00531A3C">
        <w:rPr>
          <w:rFonts w:ascii="Arial" w:hAnsi="Arial" w:cs="Arial"/>
        </w:rPr>
        <w:t xml:space="preserve"> arose from the</w:t>
      </w:r>
      <w:r w:rsidR="00BA0EC2" w:rsidRPr="00531A3C">
        <w:rPr>
          <w:rFonts w:ascii="Arial" w:hAnsi="Arial" w:cs="Arial"/>
        </w:rPr>
        <w:t xml:space="preserve"> six</w:t>
      </w:r>
      <w:r w:rsidR="00EE68EA" w:rsidRPr="00531A3C">
        <w:rPr>
          <w:rFonts w:ascii="Arial" w:hAnsi="Arial" w:cs="Arial"/>
        </w:rPr>
        <w:t>th</w:t>
      </w:r>
      <w:r w:rsidR="00BA0EC2" w:rsidRPr="00531A3C">
        <w:rPr>
          <w:rFonts w:ascii="Arial" w:hAnsi="Arial" w:cs="Arial"/>
        </w:rPr>
        <w:t xml:space="preserve"> trial</w:t>
      </w:r>
      <w:r w:rsidR="00EE68EA" w:rsidRPr="00531A3C">
        <w:rPr>
          <w:rFonts w:ascii="Arial" w:hAnsi="Arial" w:cs="Arial"/>
        </w:rPr>
        <w:t xml:space="preserve"> against the defendant following</w:t>
      </w:r>
      <w:r w:rsidR="00BA0EC2" w:rsidRPr="00531A3C">
        <w:rPr>
          <w:rFonts w:ascii="Arial" w:hAnsi="Arial" w:cs="Arial"/>
        </w:rPr>
        <w:t xml:space="preserve"> a series of mistrials and conviction reversals by the state appellate court</w:t>
      </w:r>
      <w:r w:rsidR="006E3582" w:rsidRPr="00531A3C">
        <w:rPr>
          <w:rFonts w:ascii="Arial" w:hAnsi="Arial" w:cs="Arial"/>
        </w:rPr>
        <w:t xml:space="preserve">, </w:t>
      </w:r>
      <w:r w:rsidR="00C749BB" w:rsidRPr="00531A3C">
        <w:rPr>
          <w:rFonts w:ascii="Arial" w:hAnsi="Arial" w:cs="Arial"/>
        </w:rPr>
        <w:t>including a reversal</w:t>
      </w:r>
      <w:r w:rsidR="006E3582" w:rsidRPr="00531A3C">
        <w:rPr>
          <w:rFonts w:ascii="Arial" w:hAnsi="Arial" w:cs="Arial"/>
        </w:rPr>
        <w:t xml:space="preserve"> </w:t>
      </w:r>
      <w:r w:rsidR="00C749BB" w:rsidRPr="00531A3C">
        <w:rPr>
          <w:rFonts w:ascii="Arial" w:hAnsi="Arial" w:cs="Arial"/>
        </w:rPr>
        <w:t>for</w:t>
      </w:r>
      <w:r w:rsidR="006E3582" w:rsidRPr="00531A3C">
        <w:rPr>
          <w:rFonts w:ascii="Arial" w:hAnsi="Arial" w:cs="Arial"/>
        </w:rPr>
        <w:t xml:space="preserve"> a</w:t>
      </w:r>
      <w:r w:rsidR="00C749BB" w:rsidRPr="00531A3C">
        <w:rPr>
          <w:rFonts w:ascii="Arial" w:hAnsi="Arial" w:cs="Arial"/>
        </w:rPr>
        <w:t xml:space="preserve"> separate</w:t>
      </w:r>
      <w:r w:rsidR="006E3582" w:rsidRPr="00531A3C">
        <w:rPr>
          <w:rFonts w:ascii="Arial" w:hAnsi="Arial" w:cs="Arial"/>
        </w:rPr>
        <w:t xml:space="preserve"> </w:t>
      </w:r>
      <w:r w:rsidR="006E3582" w:rsidRPr="00531A3C">
        <w:rPr>
          <w:rFonts w:ascii="Arial" w:hAnsi="Arial" w:cs="Arial"/>
          <w:i/>
          <w:iCs/>
        </w:rPr>
        <w:t xml:space="preserve">Batson </w:t>
      </w:r>
      <w:r w:rsidR="006E3582" w:rsidRPr="00531A3C">
        <w:rPr>
          <w:rFonts w:ascii="Arial" w:hAnsi="Arial" w:cs="Arial"/>
        </w:rPr>
        <w:t>violation</w:t>
      </w:r>
      <w:r w:rsidR="00EE68EA" w:rsidRPr="00531A3C">
        <w:rPr>
          <w:rFonts w:ascii="Arial" w:hAnsi="Arial" w:cs="Arial"/>
        </w:rPr>
        <w:t>. Examining this direct history,</w:t>
      </w:r>
      <w:r w:rsidR="006E3582" w:rsidRPr="00531A3C">
        <w:rPr>
          <w:rFonts w:ascii="Arial" w:hAnsi="Arial" w:cs="Arial"/>
        </w:rPr>
        <w:t xml:space="preserve"> of which the trial court was aware,</w:t>
      </w:r>
      <w:r w:rsidR="00BA0EC2" w:rsidRPr="00531A3C">
        <w:rPr>
          <w:rFonts w:ascii="Arial" w:hAnsi="Arial" w:cs="Arial"/>
        </w:rPr>
        <w:t xml:space="preserve"> the Court observed that</w:t>
      </w:r>
      <w:r w:rsidR="00EE68EA" w:rsidRPr="00531A3C">
        <w:rPr>
          <w:rFonts w:ascii="Arial" w:hAnsi="Arial" w:cs="Arial"/>
        </w:rPr>
        <w:t xml:space="preserve"> in the defendant’s prior trials</w:t>
      </w:r>
      <w:r w:rsidR="00762A8B" w:rsidRPr="00531A3C">
        <w:rPr>
          <w:rFonts w:ascii="Arial" w:hAnsi="Arial" w:cs="Arial"/>
        </w:rPr>
        <w:t xml:space="preserve"> the</w:t>
      </w:r>
      <w:r w:rsidR="00BA0EC2" w:rsidRPr="00531A3C">
        <w:rPr>
          <w:rFonts w:ascii="Arial" w:hAnsi="Arial" w:cs="Arial"/>
        </w:rPr>
        <w:t xml:space="preserve"> State use</w:t>
      </w:r>
      <w:r w:rsidR="00762A8B" w:rsidRPr="00531A3C">
        <w:rPr>
          <w:rFonts w:ascii="Arial" w:hAnsi="Arial" w:cs="Arial"/>
        </w:rPr>
        <w:t>d</w:t>
      </w:r>
      <w:r w:rsidR="00BA0EC2" w:rsidRPr="00531A3C">
        <w:rPr>
          <w:rFonts w:ascii="Arial" w:hAnsi="Arial" w:cs="Arial"/>
        </w:rPr>
        <w:t xml:space="preserve"> peremptory strikes</w:t>
      </w:r>
      <w:r w:rsidR="00762A8B" w:rsidRPr="00531A3C">
        <w:rPr>
          <w:rFonts w:ascii="Arial" w:hAnsi="Arial" w:cs="Arial"/>
        </w:rPr>
        <w:t xml:space="preserve"> against “as many black prospective jurors as possible” and that this pattern “necessarily inform[ed]” </w:t>
      </w:r>
      <w:r w:rsidR="00EE68EA" w:rsidRPr="00531A3C">
        <w:rPr>
          <w:rFonts w:ascii="Arial" w:hAnsi="Arial" w:cs="Arial"/>
        </w:rPr>
        <w:t>its</w:t>
      </w:r>
      <w:r w:rsidR="00762A8B" w:rsidRPr="00531A3C">
        <w:rPr>
          <w:rFonts w:ascii="Arial" w:hAnsi="Arial" w:cs="Arial"/>
        </w:rPr>
        <w:t xml:space="preserve"> assessment of purposeful discrimination </w:t>
      </w:r>
      <w:r w:rsidR="003C207F" w:rsidRPr="00531A3C">
        <w:rPr>
          <w:rFonts w:ascii="Arial" w:hAnsi="Arial" w:cs="Arial"/>
        </w:rPr>
        <w:t>in the proceeding at hand</w:t>
      </w:r>
      <w:r w:rsidR="005D6EA9" w:rsidRPr="00531A3C">
        <w:rPr>
          <w:rFonts w:ascii="Arial" w:hAnsi="Arial" w:cs="Arial"/>
        </w:rPr>
        <w:t xml:space="preserve"> where the State used peremptory strikes against five of six black prospective jurors</w:t>
      </w:r>
      <w:r w:rsidR="00762A8B" w:rsidRPr="00531A3C">
        <w:rPr>
          <w:rFonts w:ascii="Arial" w:hAnsi="Arial" w:cs="Arial"/>
        </w:rPr>
        <w:t xml:space="preserve">. </w:t>
      </w:r>
      <w:r w:rsidR="00725D06">
        <w:rPr>
          <w:rFonts w:ascii="Arial" w:hAnsi="Arial" w:cs="Arial"/>
        </w:rPr>
        <w:t>588 U.S. at 306-07</w:t>
      </w:r>
      <w:r w:rsidR="00762A8B" w:rsidRPr="00531A3C">
        <w:rPr>
          <w:rFonts w:ascii="Arial" w:hAnsi="Arial" w:cs="Arial"/>
        </w:rPr>
        <w:t>.</w:t>
      </w:r>
    </w:p>
    <w:p w14:paraId="39FA1CBD" w14:textId="4AD31F20" w:rsidR="00CA4D2E" w:rsidRPr="00531A3C" w:rsidRDefault="00531A3C" w:rsidP="00725D06">
      <w:pPr>
        <w:pStyle w:val="ListParagraph"/>
        <w:numPr>
          <w:ilvl w:val="2"/>
          <w:numId w:val="21"/>
        </w:numPr>
        <w:autoSpaceDE w:val="0"/>
        <w:autoSpaceDN w:val="0"/>
        <w:adjustRightInd w:val="0"/>
        <w:ind w:left="3600" w:hanging="720"/>
        <w:rPr>
          <w:rFonts w:ascii="Arial" w:hAnsi="Arial" w:cs="Arial"/>
          <w:b/>
          <w:bCs/>
        </w:rPr>
      </w:pPr>
      <w:r w:rsidRPr="00531A3C">
        <w:rPr>
          <w:rFonts w:ascii="Arial" w:hAnsi="Arial" w:cs="Arial"/>
          <w:b/>
          <w:bCs/>
        </w:rPr>
        <w:t>Disparate Questioning and Investigation.</w:t>
      </w:r>
      <w:r>
        <w:rPr>
          <w:rFonts w:ascii="Arial" w:hAnsi="Arial" w:cs="Arial"/>
          <w:b/>
          <w:bCs/>
        </w:rPr>
        <w:t xml:space="preserve"> </w:t>
      </w:r>
      <w:r w:rsidR="005D6EA9" w:rsidRPr="00531A3C">
        <w:rPr>
          <w:rFonts w:ascii="Arial" w:hAnsi="Arial" w:cs="Arial"/>
        </w:rPr>
        <w:t xml:space="preserve">On the issue of disparate questioning and investigation, the </w:t>
      </w:r>
      <w:r w:rsidR="005D6EA9" w:rsidRPr="00531A3C">
        <w:rPr>
          <w:rFonts w:ascii="Arial" w:hAnsi="Arial" w:cs="Arial"/>
          <w:i/>
          <w:iCs/>
        </w:rPr>
        <w:t>Flowers</w:t>
      </w:r>
      <w:r w:rsidR="005D6EA9" w:rsidRPr="00531A3C">
        <w:rPr>
          <w:rFonts w:ascii="Arial" w:hAnsi="Arial" w:cs="Arial"/>
        </w:rPr>
        <w:t xml:space="preserve"> court </w:t>
      </w:r>
      <w:r w:rsidR="00651682" w:rsidRPr="00531A3C">
        <w:rPr>
          <w:rFonts w:ascii="Arial" w:hAnsi="Arial" w:cs="Arial"/>
        </w:rPr>
        <w:t>explained</w:t>
      </w:r>
      <w:r w:rsidR="005D6EA9" w:rsidRPr="00531A3C">
        <w:rPr>
          <w:rFonts w:ascii="Arial" w:hAnsi="Arial" w:cs="Arial"/>
        </w:rPr>
        <w:t xml:space="preserve"> that </w:t>
      </w:r>
      <w:r w:rsidR="00651682" w:rsidRPr="00531A3C">
        <w:rPr>
          <w:rFonts w:ascii="Arial" w:hAnsi="Arial" w:cs="Arial"/>
        </w:rPr>
        <w:t xml:space="preserve">while </w:t>
      </w:r>
      <w:r w:rsidR="005D6EA9" w:rsidRPr="00531A3C">
        <w:rPr>
          <w:rFonts w:ascii="Arial" w:hAnsi="Arial" w:cs="Arial"/>
        </w:rPr>
        <w:t>it is possible for such inquiry to “reflect ordinary race-neutral considerations</w:t>
      </w:r>
      <w:r w:rsidR="00651682" w:rsidRPr="00531A3C">
        <w:rPr>
          <w:rFonts w:ascii="Arial" w:hAnsi="Arial" w:cs="Arial"/>
        </w:rPr>
        <w:t>,</w:t>
      </w:r>
      <w:r w:rsidR="005D6EA9" w:rsidRPr="00531A3C">
        <w:rPr>
          <w:rFonts w:ascii="Arial" w:hAnsi="Arial" w:cs="Arial"/>
        </w:rPr>
        <w:t>”</w:t>
      </w:r>
      <w:r w:rsidR="00651682" w:rsidRPr="00531A3C">
        <w:rPr>
          <w:rFonts w:ascii="Arial" w:hAnsi="Arial" w:cs="Arial"/>
        </w:rPr>
        <w:t xml:space="preserve"> </w:t>
      </w:r>
      <w:r w:rsidR="005D6EA9" w:rsidRPr="00531A3C">
        <w:rPr>
          <w:rFonts w:ascii="Arial" w:hAnsi="Arial" w:cs="Arial"/>
        </w:rPr>
        <w:t>the “dramatically disparate</w:t>
      </w:r>
      <w:r w:rsidR="00651682" w:rsidRPr="00531A3C">
        <w:rPr>
          <w:rFonts w:ascii="Arial" w:hAnsi="Arial" w:cs="Arial"/>
        </w:rPr>
        <w:t xml:space="preserve">” approach revealed in the record was further evidence of purposeful discrimination. </w:t>
      </w:r>
      <w:r w:rsidR="00651682" w:rsidRPr="00531A3C">
        <w:rPr>
          <w:rFonts w:ascii="Arial" w:hAnsi="Arial" w:cs="Arial"/>
          <w:i/>
          <w:iCs/>
        </w:rPr>
        <w:t>Id</w:t>
      </w:r>
      <w:r w:rsidR="00651682" w:rsidRPr="00531A3C">
        <w:rPr>
          <w:rFonts w:ascii="Arial" w:hAnsi="Arial" w:cs="Arial"/>
        </w:rPr>
        <w:t xml:space="preserve">. at </w:t>
      </w:r>
      <w:r w:rsidR="00725D06">
        <w:rPr>
          <w:rFonts w:ascii="Arial" w:hAnsi="Arial" w:cs="Arial"/>
        </w:rPr>
        <w:t>307-08</w:t>
      </w:r>
      <w:r w:rsidR="00651682" w:rsidRPr="00531A3C">
        <w:rPr>
          <w:rFonts w:ascii="Arial" w:hAnsi="Arial" w:cs="Arial"/>
        </w:rPr>
        <w:t xml:space="preserve">. The Court took note of the fact that, on average, </w:t>
      </w:r>
      <w:r w:rsidR="00651682" w:rsidRPr="00531A3C">
        <w:rPr>
          <w:rFonts w:ascii="Arial" w:hAnsi="Arial" w:cs="Arial"/>
        </w:rPr>
        <w:lastRenderedPageBreak/>
        <w:t>the State asked twenty-nine questions to each struck black prospective juror and only one to each seated white juror. This disparity was not reasonably attributable to differences between the jurors unrelated to race</w:t>
      </w:r>
      <w:r w:rsidR="00D45E57" w:rsidRPr="00531A3C">
        <w:rPr>
          <w:rFonts w:ascii="Arial" w:hAnsi="Arial" w:cs="Arial"/>
        </w:rPr>
        <w:t xml:space="preserve">. </w:t>
      </w:r>
      <w:r w:rsidR="00D45E57" w:rsidRPr="00531A3C">
        <w:rPr>
          <w:rFonts w:ascii="Arial" w:hAnsi="Arial" w:cs="Arial"/>
          <w:i/>
          <w:iCs/>
        </w:rPr>
        <w:t>Id</w:t>
      </w:r>
      <w:r w:rsidR="00D45E57" w:rsidRPr="00531A3C">
        <w:rPr>
          <w:rFonts w:ascii="Arial" w:hAnsi="Arial" w:cs="Arial"/>
        </w:rPr>
        <w:t>.</w:t>
      </w:r>
      <w:r w:rsidR="00C53CE3" w:rsidRPr="00531A3C">
        <w:rPr>
          <w:rFonts w:ascii="Arial" w:hAnsi="Arial" w:cs="Arial"/>
        </w:rPr>
        <w:t xml:space="preserve"> </w:t>
      </w:r>
      <w:r w:rsidR="00C53CE3" w:rsidRPr="00531A3C">
        <w:rPr>
          <w:rFonts w:ascii="Arial" w:hAnsi="Arial" w:cs="Arial"/>
          <w:i/>
          <w:iCs/>
        </w:rPr>
        <w:t>Compare Hobbs II</w:t>
      </w:r>
      <w:r w:rsidR="00C53CE3" w:rsidRPr="00531A3C">
        <w:rPr>
          <w:rFonts w:ascii="Arial" w:hAnsi="Arial" w:cs="Arial"/>
        </w:rPr>
        <w:t>,</w:t>
      </w:r>
      <w:r w:rsidR="00C53CE3" w:rsidRPr="00531A3C">
        <w:rPr>
          <w:rFonts w:ascii="Arial" w:hAnsi="Arial" w:cs="Arial"/>
          <w:i/>
          <w:iCs/>
        </w:rPr>
        <w:t xml:space="preserve"> </w:t>
      </w:r>
      <w:r w:rsidR="00C53CE3" w:rsidRPr="00531A3C">
        <w:rPr>
          <w:rFonts w:ascii="Arial" w:hAnsi="Arial" w:cs="Arial"/>
        </w:rPr>
        <w:t xml:space="preserve">384 N.C. at 149 (trial court </w:t>
      </w:r>
      <w:r w:rsidR="00BB2156" w:rsidRPr="00531A3C">
        <w:rPr>
          <w:rFonts w:ascii="Arial" w:hAnsi="Arial" w:cs="Arial"/>
        </w:rPr>
        <w:t xml:space="preserve">did not err in </w:t>
      </w:r>
      <w:r w:rsidR="00C53CE3" w:rsidRPr="00531A3C">
        <w:rPr>
          <w:rFonts w:ascii="Arial" w:hAnsi="Arial" w:cs="Arial"/>
        </w:rPr>
        <w:t>f</w:t>
      </w:r>
      <w:r w:rsidR="00BB2156" w:rsidRPr="00531A3C">
        <w:rPr>
          <w:rFonts w:ascii="Arial" w:hAnsi="Arial" w:cs="Arial"/>
        </w:rPr>
        <w:t xml:space="preserve">inding </w:t>
      </w:r>
      <w:r w:rsidR="00C53CE3" w:rsidRPr="00531A3C">
        <w:rPr>
          <w:rFonts w:ascii="Arial" w:hAnsi="Arial" w:cs="Arial"/>
        </w:rPr>
        <w:t>no disparity in questioning and that any differences that did exist were a function of the different styles of three prosecutors involved in voir dire)</w:t>
      </w:r>
      <w:r w:rsidR="00BB2156" w:rsidRPr="00531A3C">
        <w:rPr>
          <w:rFonts w:ascii="Arial" w:hAnsi="Arial" w:cs="Arial"/>
        </w:rPr>
        <w:t xml:space="preserve">, </w:t>
      </w:r>
      <w:r w:rsidR="00BB2156" w:rsidRPr="00531A3C">
        <w:rPr>
          <w:rFonts w:ascii="Arial" w:hAnsi="Arial" w:cs="Arial"/>
          <w:i/>
          <w:iCs/>
        </w:rPr>
        <w:t>with Clegg</w:t>
      </w:r>
      <w:r w:rsidR="00BB2156" w:rsidRPr="00531A3C">
        <w:rPr>
          <w:rFonts w:ascii="Arial" w:hAnsi="Arial" w:cs="Arial"/>
        </w:rPr>
        <w:t>,</w:t>
      </w:r>
      <w:r w:rsidR="00BB2156" w:rsidRPr="00531A3C">
        <w:rPr>
          <w:rFonts w:ascii="Arial" w:hAnsi="Arial" w:cs="Arial"/>
          <w:i/>
          <w:iCs/>
        </w:rPr>
        <w:t xml:space="preserve"> </w:t>
      </w:r>
      <w:r w:rsidR="00BB2156" w:rsidRPr="00531A3C">
        <w:rPr>
          <w:rFonts w:ascii="Arial" w:hAnsi="Arial" w:cs="Arial"/>
        </w:rPr>
        <w:t>380 N.C. at 1</w:t>
      </w:r>
      <w:r w:rsidR="00611B4A" w:rsidRPr="00531A3C">
        <w:rPr>
          <w:rFonts w:ascii="Arial" w:hAnsi="Arial" w:cs="Arial"/>
        </w:rPr>
        <w:t>59</w:t>
      </w:r>
      <w:r w:rsidR="00BB2156" w:rsidRPr="00531A3C">
        <w:rPr>
          <w:rFonts w:ascii="Arial" w:hAnsi="Arial" w:cs="Arial"/>
        </w:rPr>
        <w:t xml:space="preserve">-61 (trial court erred </w:t>
      </w:r>
      <w:r w:rsidR="00611B4A" w:rsidRPr="00531A3C">
        <w:rPr>
          <w:rFonts w:ascii="Arial" w:hAnsi="Arial" w:cs="Arial"/>
        </w:rPr>
        <w:t>by failing to adequately consider disparate questioning described in the opinion</w:t>
      </w:r>
      <w:r w:rsidR="00BB2156" w:rsidRPr="00531A3C">
        <w:rPr>
          <w:rFonts w:ascii="Arial" w:hAnsi="Arial" w:cs="Arial"/>
        </w:rPr>
        <w:t>)</w:t>
      </w:r>
      <w:r w:rsidR="00E24638" w:rsidRPr="00531A3C">
        <w:rPr>
          <w:rFonts w:ascii="Arial" w:hAnsi="Arial" w:cs="Arial"/>
        </w:rPr>
        <w:t>.</w:t>
      </w:r>
    </w:p>
    <w:p w14:paraId="255A9539" w14:textId="41D3BD8A" w:rsidR="00A67470" w:rsidRPr="00531A3C" w:rsidRDefault="00531A3C" w:rsidP="00531A3C">
      <w:pPr>
        <w:pStyle w:val="ListParagraph"/>
        <w:numPr>
          <w:ilvl w:val="2"/>
          <w:numId w:val="21"/>
        </w:numPr>
        <w:autoSpaceDE w:val="0"/>
        <w:autoSpaceDN w:val="0"/>
        <w:adjustRightInd w:val="0"/>
        <w:ind w:left="3600" w:hanging="720"/>
        <w:rPr>
          <w:rFonts w:ascii="Arial" w:hAnsi="Arial" w:cs="Arial"/>
          <w:b/>
          <w:bCs/>
        </w:rPr>
      </w:pPr>
      <w:r>
        <w:rPr>
          <w:rFonts w:ascii="Arial" w:hAnsi="Arial" w:cs="Arial"/>
          <w:b/>
          <w:bCs/>
        </w:rPr>
        <w:t xml:space="preserve">Comparison of Jurors. </w:t>
      </w:r>
      <w:r w:rsidR="00F42325" w:rsidRPr="00531A3C">
        <w:rPr>
          <w:rFonts w:ascii="Arial" w:hAnsi="Arial" w:cs="Arial"/>
        </w:rPr>
        <w:t xml:space="preserve">Appellate courts considering </w:t>
      </w:r>
      <w:r w:rsidR="00F42325" w:rsidRPr="00531A3C">
        <w:rPr>
          <w:rFonts w:ascii="Arial" w:hAnsi="Arial" w:cs="Arial"/>
          <w:i/>
          <w:iCs/>
        </w:rPr>
        <w:t xml:space="preserve">Batson </w:t>
      </w:r>
      <w:r w:rsidR="00F42325" w:rsidRPr="00531A3C">
        <w:rPr>
          <w:rFonts w:ascii="Arial" w:hAnsi="Arial" w:cs="Arial"/>
        </w:rPr>
        <w:t xml:space="preserve">claims </w:t>
      </w:r>
      <w:r w:rsidR="00F71F89" w:rsidRPr="00531A3C">
        <w:rPr>
          <w:rFonts w:ascii="Arial" w:hAnsi="Arial" w:cs="Arial"/>
        </w:rPr>
        <w:t xml:space="preserve">often </w:t>
      </w:r>
      <w:r w:rsidR="00F42325" w:rsidRPr="00531A3C">
        <w:rPr>
          <w:rFonts w:ascii="Arial" w:hAnsi="Arial" w:cs="Arial"/>
        </w:rPr>
        <w:t xml:space="preserve">have focused on whether the reason given by the party using the peremptory challenge applied equally to prospective jurors of a different race or </w:t>
      </w:r>
      <w:r w:rsidR="006302B7" w:rsidRPr="00531A3C">
        <w:rPr>
          <w:rFonts w:ascii="Arial" w:hAnsi="Arial" w:cs="Arial"/>
        </w:rPr>
        <w:t>gender</w:t>
      </w:r>
      <w:r w:rsidR="00F42325" w:rsidRPr="00531A3C">
        <w:rPr>
          <w:rFonts w:ascii="Arial" w:hAnsi="Arial" w:cs="Arial"/>
        </w:rPr>
        <w:t xml:space="preserve"> who were not challenged by the party. For example, “[i]f a prosecutor’s proffered reason for striking a black panelist applies just as well to an otherwise-similar nonblack who is permitted to serve, that is evidence tending to prove purposeful discrimination to be considered at </w:t>
      </w:r>
      <w:r w:rsidR="00F42325" w:rsidRPr="00531A3C">
        <w:rPr>
          <w:rFonts w:ascii="Arial" w:hAnsi="Arial" w:cs="Arial"/>
          <w:i/>
          <w:iCs/>
        </w:rPr>
        <w:t xml:space="preserve">Batson’s </w:t>
      </w:r>
      <w:r w:rsidR="00F42325" w:rsidRPr="00531A3C">
        <w:rPr>
          <w:rFonts w:ascii="Arial" w:hAnsi="Arial" w:cs="Arial"/>
        </w:rPr>
        <w:t>third step</w:t>
      </w:r>
      <w:r w:rsidR="00CD12F0">
        <w:rPr>
          <w:rFonts w:ascii="Arial" w:hAnsi="Arial" w:cs="Arial"/>
        </w:rPr>
        <w:t>.</w:t>
      </w:r>
      <w:r w:rsidR="00F42325" w:rsidRPr="00531A3C">
        <w:rPr>
          <w:rFonts w:ascii="Arial" w:hAnsi="Arial" w:cs="Arial"/>
        </w:rPr>
        <w:t xml:space="preserve">” </w:t>
      </w:r>
      <w:r w:rsidR="00FC688A" w:rsidRPr="00531A3C">
        <w:rPr>
          <w:rFonts w:ascii="Arial" w:hAnsi="Arial" w:cs="Arial"/>
        </w:rPr>
        <w:t>Miller-El v. Dretke, 545 U.S. 231, 241 (2005)</w:t>
      </w:r>
      <w:r w:rsidR="00F71F89" w:rsidRPr="00531A3C">
        <w:rPr>
          <w:rFonts w:ascii="Arial" w:hAnsi="Arial" w:cs="Arial"/>
        </w:rPr>
        <w:t>;</w:t>
      </w:r>
      <w:r w:rsidR="00D34699" w:rsidRPr="00531A3C">
        <w:rPr>
          <w:rFonts w:ascii="Arial" w:hAnsi="Arial" w:cs="Arial"/>
        </w:rPr>
        <w:t xml:space="preserve"> </w:t>
      </w:r>
      <w:r w:rsidR="00D34699" w:rsidRPr="00531A3C">
        <w:rPr>
          <w:rFonts w:ascii="Arial" w:hAnsi="Arial" w:cs="Arial"/>
          <w:i/>
          <w:iCs/>
        </w:rPr>
        <w:t>Flowers</w:t>
      </w:r>
      <w:r w:rsidR="00D34699" w:rsidRPr="00531A3C">
        <w:rPr>
          <w:rFonts w:ascii="Arial" w:hAnsi="Arial" w:cs="Arial"/>
        </w:rPr>
        <w:t xml:space="preserve">, </w:t>
      </w:r>
      <w:r w:rsidR="00EA585B">
        <w:rPr>
          <w:rFonts w:ascii="Arial" w:hAnsi="Arial" w:cs="Arial"/>
        </w:rPr>
        <w:t>588 U.S.</w:t>
      </w:r>
      <w:r w:rsidR="00D34699" w:rsidRPr="00531A3C">
        <w:rPr>
          <w:rFonts w:ascii="Arial" w:hAnsi="Arial" w:cs="Arial"/>
        </w:rPr>
        <w:t xml:space="preserve"> at </w:t>
      </w:r>
      <w:r w:rsidR="00EA585B">
        <w:rPr>
          <w:rFonts w:ascii="Arial" w:hAnsi="Arial" w:cs="Arial"/>
        </w:rPr>
        <w:t>312</w:t>
      </w:r>
      <w:r w:rsidR="00D34699" w:rsidRPr="00531A3C">
        <w:rPr>
          <w:rFonts w:ascii="Arial" w:hAnsi="Arial" w:cs="Arial"/>
        </w:rPr>
        <w:t>;</w:t>
      </w:r>
      <w:r w:rsidR="00F42325" w:rsidRPr="00531A3C">
        <w:rPr>
          <w:rFonts w:ascii="Arial" w:hAnsi="Arial" w:cs="Arial"/>
        </w:rPr>
        <w:t xml:space="preserve"> </w:t>
      </w:r>
      <w:r w:rsidR="00F32600" w:rsidRPr="00531A3C">
        <w:rPr>
          <w:rFonts w:ascii="Arial" w:hAnsi="Arial" w:cs="Arial"/>
          <w:i/>
          <w:iCs/>
        </w:rPr>
        <w:t>Hobbs</w:t>
      </w:r>
      <w:r w:rsidR="00E56542" w:rsidRPr="00531A3C">
        <w:rPr>
          <w:rFonts w:ascii="Arial" w:hAnsi="Arial" w:cs="Arial"/>
          <w:i/>
          <w:iCs/>
        </w:rPr>
        <w:t xml:space="preserve"> I</w:t>
      </w:r>
      <w:r w:rsidR="00F32600" w:rsidRPr="00531A3C">
        <w:rPr>
          <w:rFonts w:ascii="Arial" w:hAnsi="Arial" w:cs="Arial"/>
        </w:rPr>
        <w:t xml:space="preserve">, 374 N.C. </w:t>
      </w:r>
      <w:r w:rsidR="00B27C97" w:rsidRPr="00531A3C">
        <w:rPr>
          <w:rFonts w:ascii="Arial" w:hAnsi="Arial" w:cs="Arial"/>
        </w:rPr>
        <w:t>at</w:t>
      </w:r>
      <w:r w:rsidR="00F32600" w:rsidRPr="00531A3C">
        <w:rPr>
          <w:rFonts w:ascii="Arial" w:hAnsi="Arial" w:cs="Arial"/>
        </w:rPr>
        <w:t xml:space="preserve"> 358-59;</w:t>
      </w:r>
      <w:r w:rsidR="00B27C97" w:rsidRPr="00531A3C">
        <w:rPr>
          <w:rFonts w:ascii="Arial" w:hAnsi="Arial" w:cs="Arial"/>
        </w:rPr>
        <w:t xml:space="preserve"> </w:t>
      </w:r>
      <w:r w:rsidR="00F71F89" w:rsidRPr="00531A3C">
        <w:rPr>
          <w:rFonts w:ascii="Arial" w:hAnsi="Arial" w:cs="Arial"/>
          <w:i/>
        </w:rPr>
        <w:t>s</w:t>
      </w:r>
      <w:r w:rsidR="003E62F3" w:rsidRPr="00531A3C">
        <w:rPr>
          <w:rFonts w:ascii="Arial" w:hAnsi="Arial" w:cs="Arial"/>
          <w:i/>
        </w:rPr>
        <w:t>ee also</w:t>
      </w:r>
      <w:r w:rsidR="003E62F3" w:rsidRPr="00531A3C">
        <w:rPr>
          <w:rFonts w:ascii="Arial" w:hAnsi="Arial" w:cs="Arial"/>
        </w:rPr>
        <w:t xml:space="preserve"> </w:t>
      </w:r>
      <w:r w:rsidR="00FC688A" w:rsidRPr="00531A3C">
        <w:rPr>
          <w:rFonts w:ascii="Arial" w:hAnsi="Arial" w:cs="Arial"/>
        </w:rPr>
        <w:t xml:space="preserve">State v. Barden, 362 N.C. 277, 279 (2008) (remanding for further consideration of a </w:t>
      </w:r>
      <w:r w:rsidR="00FC688A" w:rsidRPr="00531A3C">
        <w:rPr>
          <w:rFonts w:ascii="Arial" w:hAnsi="Arial" w:cs="Arial"/>
          <w:i/>
          <w:iCs/>
        </w:rPr>
        <w:t xml:space="preserve">Batson </w:t>
      </w:r>
      <w:r w:rsidR="00FC688A" w:rsidRPr="00531A3C">
        <w:rPr>
          <w:rFonts w:ascii="Arial" w:hAnsi="Arial" w:cs="Arial"/>
        </w:rPr>
        <w:t>challenge and instructing the trial court to “consider the voir dire responses of prospective juror Baggett and those of Teresa Birch, a white woman seated on defendant’s jury” and to give “[t]he State . . . an opportunity to offer race-neutral reasons for striking juror Baggett while seating juror Birch”)</w:t>
      </w:r>
      <w:r w:rsidR="00C53CE3" w:rsidRPr="00531A3C">
        <w:rPr>
          <w:rFonts w:ascii="Arial" w:hAnsi="Arial" w:cs="Arial"/>
        </w:rPr>
        <w:t xml:space="preserve">; </w:t>
      </w:r>
      <w:r w:rsidR="00C53CE3" w:rsidRPr="00531A3C">
        <w:rPr>
          <w:rFonts w:ascii="Arial" w:hAnsi="Arial" w:cs="Arial"/>
          <w:i/>
          <w:iCs/>
        </w:rPr>
        <w:t>Hobbs II</w:t>
      </w:r>
      <w:r w:rsidR="00C53CE3" w:rsidRPr="00531A3C">
        <w:rPr>
          <w:rFonts w:ascii="Arial" w:hAnsi="Arial" w:cs="Arial"/>
        </w:rPr>
        <w:t>,</w:t>
      </w:r>
      <w:r w:rsidR="00C53CE3" w:rsidRPr="00531A3C">
        <w:rPr>
          <w:rFonts w:ascii="Arial" w:hAnsi="Arial" w:cs="Arial"/>
          <w:i/>
          <w:iCs/>
        </w:rPr>
        <w:t xml:space="preserve"> </w:t>
      </w:r>
      <w:r w:rsidR="00C53CE3" w:rsidRPr="00531A3C">
        <w:rPr>
          <w:rFonts w:ascii="Arial" w:hAnsi="Arial" w:cs="Arial"/>
        </w:rPr>
        <w:t>384 N.C. at 15</w:t>
      </w:r>
      <w:r w:rsidR="00E24638" w:rsidRPr="00531A3C">
        <w:rPr>
          <w:rFonts w:ascii="Arial" w:hAnsi="Arial" w:cs="Arial"/>
        </w:rPr>
        <w:t>6</w:t>
      </w:r>
      <w:r w:rsidR="00C53CE3" w:rsidRPr="00531A3C">
        <w:rPr>
          <w:rFonts w:ascii="Arial" w:hAnsi="Arial" w:cs="Arial"/>
        </w:rPr>
        <w:t xml:space="preserve"> (noting that trial court conducted “</w:t>
      </w:r>
      <w:r w:rsidR="00E24638" w:rsidRPr="00531A3C">
        <w:rPr>
          <w:rFonts w:ascii="Arial" w:hAnsi="Arial" w:cs="Arial"/>
        </w:rPr>
        <w:t>extensive comparative juror analysis</w:t>
      </w:r>
      <w:r w:rsidR="00C53CE3" w:rsidRPr="00531A3C">
        <w:rPr>
          <w:rFonts w:ascii="Arial" w:hAnsi="Arial" w:cs="Arial"/>
        </w:rPr>
        <w:t>”)</w:t>
      </w:r>
      <w:r w:rsidR="003E62F3" w:rsidRPr="00531A3C">
        <w:rPr>
          <w:rFonts w:ascii="Arial" w:hAnsi="Arial" w:cs="Arial"/>
        </w:rPr>
        <w:t>.</w:t>
      </w:r>
      <w:r w:rsidR="00F42325" w:rsidRPr="00531A3C">
        <w:rPr>
          <w:rFonts w:ascii="Arial" w:hAnsi="Arial" w:cs="Arial"/>
        </w:rPr>
        <w:t xml:space="preserve"> </w:t>
      </w:r>
    </w:p>
    <w:p w14:paraId="1F1B6016" w14:textId="24F5E8FF" w:rsidR="00603A41" w:rsidRDefault="00F42325" w:rsidP="00531A3C">
      <w:pPr>
        <w:autoSpaceDE w:val="0"/>
        <w:autoSpaceDN w:val="0"/>
        <w:adjustRightInd w:val="0"/>
        <w:ind w:left="3600" w:firstLine="720"/>
        <w:rPr>
          <w:rFonts w:ascii="Arial" w:hAnsi="Arial" w:cs="Arial"/>
        </w:rPr>
      </w:pPr>
      <w:r w:rsidRPr="00E96B2E">
        <w:rPr>
          <w:rFonts w:ascii="Arial" w:hAnsi="Arial" w:cs="Arial"/>
        </w:rPr>
        <w:t xml:space="preserve">In </w:t>
      </w:r>
      <w:r w:rsidR="00FC688A" w:rsidRPr="00E96B2E">
        <w:rPr>
          <w:rFonts w:ascii="Arial" w:hAnsi="Arial" w:cs="Arial"/>
          <w:i/>
          <w:iCs/>
        </w:rPr>
        <w:t>Snyder v. Louisiana</w:t>
      </w:r>
      <w:r w:rsidR="00FC688A" w:rsidRPr="00E96B2E">
        <w:rPr>
          <w:rFonts w:ascii="Arial" w:hAnsi="Arial" w:cs="Arial"/>
        </w:rPr>
        <w:t>, 552 U.S. 472, 478 (2008)</w:t>
      </w:r>
      <w:r w:rsidR="003E62F3" w:rsidRPr="00E96B2E">
        <w:rPr>
          <w:rFonts w:ascii="Arial" w:hAnsi="Arial" w:cs="Arial"/>
        </w:rPr>
        <w:t>,</w:t>
      </w:r>
      <w:r w:rsidRPr="00E96B2E">
        <w:rPr>
          <w:rFonts w:ascii="Arial" w:hAnsi="Arial" w:cs="Arial"/>
        </w:rPr>
        <w:t xml:space="preserve"> the prosecutor struck a juror because “[h]e’s a student teacher . . . [and] might, to go home quickly, come back with guilty of a lesser verdict so there wouldn’t be a penalty phase.” However, the United States Supreme Court found this explanation to be pretextual, in part because of “the prosecutor’s acceptance of white jurors who disclosed conflicting obligations that appear to have been at least as serious as” the excused juror’s student teaching.</w:t>
      </w:r>
      <w:r w:rsidR="003E62F3" w:rsidRPr="00E96B2E">
        <w:rPr>
          <w:rFonts w:ascii="Arial" w:hAnsi="Arial" w:cs="Arial"/>
        </w:rPr>
        <w:t xml:space="preserve"> </w:t>
      </w:r>
      <w:r w:rsidR="00FC688A" w:rsidRPr="00E96B2E">
        <w:rPr>
          <w:rFonts w:ascii="Arial" w:hAnsi="Arial" w:cs="Arial"/>
        </w:rPr>
        <w:t>552 U.S. at 483</w:t>
      </w:r>
      <w:r w:rsidR="003E62F3" w:rsidRPr="00E96B2E">
        <w:rPr>
          <w:rFonts w:ascii="Arial" w:hAnsi="Arial" w:cs="Arial"/>
        </w:rPr>
        <w:t>.</w:t>
      </w:r>
      <w:r w:rsidRPr="00E96B2E">
        <w:rPr>
          <w:rFonts w:ascii="Arial" w:hAnsi="Arial" w:cs="Arial"/>
        </w:rPr>
        <w:t xml:space="preserve"> Such juror comparisons have sometimes been characterized as “[m]</w:t>
      </w:r>
      <w:proofErr w:type="spellStart"/>
      <w:r w:rsidRPr="00E96B2E">
        <w:rPr>
          <w:rFonts w:ascii="Arial" w:hAnsi="Arial" w:cs="Arial"/>
        </w:rPr>
        <w:t>ore</w:t>
      </w:r>
      <w:proofErr w:type="spellEnd"/>
      <w:r w:rsidRPr="00E96B2E">
        <w:rPr>
          <w:rFonts w:ascii="Arial" w:hAnsi="Arial" w:cs="Arial"/>
        </w:rPr>
        <w:t xml:space="preserve"> powerful than . . . bare statistics.”</w:t>
      </w:r>
      <w:r w:rsidR="003418B2" w:rsidRPr="00E96B2E">
        <w:rPr>
          <w:rFonts w:ascii="Arial" w:hAnsi="Arial" w:cs="Arial"/>
        </w:rPr>
        <w:t xml:space="preserve"> </w:t>
      </w:r>
      <w:r w:rsidR="00FC688A" w:rsidRPr="00E96B2E">
        <w:rPr>
          <w:rFonts w:ascii="Arial" w:hAnsi="Arial" w:cs="Arial"/>
          <w:i/>
        </w:rPr>
        <w:t>Miller-El v. Dretke</w:t>
      </w:r>
      <w:r w:rsidR="00FC688A" w:rsidRPr="00E96B2E">
        <w:rPr>
          <w:rFonts w:ascii="Arial" w:hAnsi="Arial" w:cs="Arial"/>
        </w:rPr>
        <w:t>, 545 U.S. at 241</w:t>
      </w:r>
      <w:r w:rsidR="003418B2" w:rsidRPr="00E96B2E">
        <w:rPr>
          <w:rFonts w:ascii="Arial" w:hAnsi="Arial" w:cs="Arial"/>
        </w:rPr>
        <w:t>.</w:t>
      </w:r>
      <w:r w:rsidRPr="00E96B2E">
        <w:rPr>
          <w:rFonts w:ascii="Arial" w:hAnsi="Arial" w:cs="Arial"/>
        </w:rPr>
        <w:t xml:space="preserve"> Yet courts have also noted the difficulty of finding appropriate comparisons, given the many factors a party may consider when assessing the suitability of a juror.</w:t>
      </w:r>
      <w:r w:rsidR="003418B2" w:rsidRPr="00E96B2E">
        <w:rPr>
          <w:rFonts w:ascii="Arial" w:hAnsi="Arial" w:cs="Arial"/>
        </w:rPr>
        <w:t xml:space="preserve"> </w:t>
      </w:r>
      <w:r w:rsidR="00FC688A" w:rsidRPr="00E96B2E">
        <w:rPr>
          <w:rFonts w:ascii="Arial" w:hAnsi="Arial" w:cs="Arial"/>
        </w:rPr>
        <w:t xml:space="preserve">State v. Porter, 326 N.C. 489, 501 (1990) (“Choosing jurors, more art than science, involves a complex weighing of factors. Rarely will a single factor control the decision-making process. Defendant’s approach in this appeal involves finding a single factor among the several articulated by the prosecutor as to each </w:t>
      </w:r>
      <w:r w:rsidR="00FC688A" w:rsidRPr="00E96B2E">
        <w:rPr>
          <w:rFonts w:ascii="Arial" w:hAnsi="Arial" w:cs="Arial"/>
        </w:rPr>
        <w:lastRenderedPageBreak/>
        <w:t>challenged prospective juror and matching it to a passed juror who exhibited that same factor. This approach fails to address the factors as a totality which when considered together provide an image of a juror . . . .”)</w:t>
      </w:r>
      <w:r w:rsidR="004460BD">
        <w:rPr>
          <w:rFonts w:ascii="Arial" w:hAnsi="Arial" w:cs="Arial"/>
        </w:rPr>
        <w:t xml:space="preserve">; </w:t>
      </w:r>
      <w:r w:rsidR="004460BD">
        <w:rPr>
          <w:rFonts w:ascii="Arial" w:hAnsi="Arial" w:cs="Arial"/>
          <w:i/>
          <w:iCs/>
        </w:rPr>
        <w:t>see also</w:t>
      </w:r>
      <w:r w:rsidR="004460BD">
        <w:rPr>
          <w:rFonts w:ascii="Arial" w:hAnsi="Arial" w:cs="Arial"/>
        </w:rPr>
        <w:t xml:space="preserve"> </w:t>
      </w:r>
      <w:r w:rsidR="004460BD">
        <w:rPr>
          <w:rFonts w:ascii="Arial" w:hAnsi="Arial" w:cs="Arial"/>
          <w:i/>
          <w:iCs/>
        </w:rPr>
        <w:t>Hobbs II</w:t>
      </w:r>
      <w:r w:rsidR="004460BD">
        <w:rPr>
          <w:rFonts w:ascii="Arial" w:hAnsi="Arial" w:cs="Arial"/>
        </w:rPr>
        <w:t>,</w:t>
      </w:r>
      <w:r w:rsidR="004460BD">
        <w:rPr>
          <w:rFonts w:ascii="Arial" w:hAnsi="Arial" w:cs="Arial"/>
          <w:i/>
          <w:iCs/>
        </w:rPr>
        <w:t xml:space="preserve"> </w:t>
      </w:r>
      <w:r w:rsidR="004460BD">
        <w:rPr>
          <w:rFonts w:ascii="Arial" w:hAnsi="Arial" w:cs="Arial"/>
        </w:rPr>
        <w:t xml:space="preserve">384 N.C. at 150 (suggesting that the trial court’s approach of considering each juror’s characteristics </w:t>
      </w:r>
      <w:r w:rsidR="001C023F">
        <w:rPr>
          <w:rFonts w:ascii="Arial" w:hAnsi="Arial" w:cs="Arial"/>
        </w:rPr>
        <w:t xml:space="preserve">“as a totality” </w:t>
      </w:r>
      <w:r w:rsidR="00AB5A92">
        <w:rPr>
          <w:rFonts w:ascii="Arial" w:hAnsi="Arial" w:cs="Arial"/>
        </w:rPr>
        <w:t xml:space="preserve">rather than under a “single factor approach” </w:t>
      </w:r>
      <w:r w:rsidR="001C023F">
        <w:rPr>
          <w:rFonts w:ascii="Arial" w:hAnsi="Arial" w:cs="Arial"/>
        </w:rPr>
        <w:t xml:space="preserve">was supported by U.S. Supreme Court case law instructing that the “overall record” and “all of the </w:t>
      </w:r>
      <w:r w:rsidR="00AB5A92">
        <w:rPr>
          <w:rFonts w:ascii="Arial" w:hAnsi="Arial" w:cs="Arial"/>
        </w:rPr>
        <w:t>circumstances</w:t>
      </w:r>
      <w:r w:rsidR="001C023F">
        <w:rPr>
          <w:rFonts w:ascii="Arial" w:hAnsi="Arial" w:cs="Arial"/>
        </w:rPr>
        <w:t>” should be accounted for in the analysis of purposeful discrimination</w:t>
      </w:r>
      <w:r w:rsidR="004460BD">
        <w:rPr>
          <w:rFonts w:ascii="Arial" w:hAnsi="Arial" w:cs="Arial"/>
        </w:rPr>
        <w:t>)</w:t>
      </w:r>
      <w:r w:rsidR="00A67470" w:rsidRPr="00E96B2E">
        <w:rPr>
          <w:rFonts w:ascii="Arial" w:hAnsi="Arial" w:cs="Arial"/>
        </w:rPr>
        <w:t>.</w:t>
      </w:r>
    </w:p>
    <w:p w14:paraId="541A41CD" w14:textId="5B03C6AD" w:rsidR="00D34699" w:rsidRPr="00531A3C" w:rsidRDefault="00725D06" w:rsidP="00531A3C">
      <w:pPr>
        <w:pStyle w:val="ListParagraph"/>
        <w:numPr>
          <w:ilvl w:val="2"/>
          <w:numId w:val="21"/>
        </w:numPr>
        <w:autoSpaceDE w:val="0"/>
        <w:autoSpaceDN w:val="0"/>
        <w:adjustRightInd w:val="0"/>
        <w:ind w:left="3600" w:hanging="720"/>
        <w:rPr>
          <w:rFonts w:ascii="Arial" w:hAnsi="Arial" w:cs="Arial"/>
        </w:rPr>
      </w:pPr>
      <w:r>
        <w:rPr>
          <w:rFonts w:ascii="Arial" w:hAnsi="Arial" w:cs="Arial"/>
          <w:b/>
          <w:bCs/>
        </w:rPr>
        <w:t xml:space="preserve">Misrepresentation of the Record. </w:t>
      </w:r>
      <w:r w:rsidR="00D34699" w:rsidRPr="00531A3C">
        <w:rPr>
          <w:rFonts w:ascii="Arial" w:hAnsi="Arial" w:cs="Arial"/>
          <w:i/>
          <w:iCs/>
        </w:rPr>
        <w:t>Flowers</w:t>
      </w:r>
      <w:r w:rsidR="00D34699" w:rsidRPr="00531A3C">
        <w:rPr>
          <w:rFonts w:ascii="Arial" w:hAnsi="Arial" w:cs="Arial"/>
        </w:rPr>
        <w:t xml:space="preserve"> also addressed the issue of </w:t>
      </w:r>
      <w:r w:rsidR="00C5750C" w:rsidRPr="00531A3C">
        <w:rPr>
          <w:rFonts w:ascii="Arial" w:hAnsi="Arial" w:cs="Arial"/>
        </w:rPr>
        <w:t xml:space="preserve">a party </w:t>
      </w:r>
      <w:r w:rsidR="0003766A" w:rsidRPr="00531A3C">
        <w:rPr>
          <w:rFonts w:ascii="Arial" w:hAnsi="Arial" w:cs="Arial"/>
        </w:rPr>
        <w:t xml:space="preserve">misrepresenting the record when </w:t>
      </w:r>
      <w:r w:rsidR="00200D75" w:rsidRPr="00531A3C">
        <w:rPr>
          <w:rFonts w:ascii="Arial" w:hAnsi="Arial" w:cs="Arial"/>
        </w:rPr>
        <w:t>offering race-neutral reasons for a peremptory challenge</w:t>
      </w:r>
      <w:r w:rsidR="0003766A" w:rsidRPr="00531A3C">
        <w:rPr>
          <w:rFonts w:ascii="Arial" w:hAnsi="Arial" w:cs="Arial"/>
        </w:rPr>
        <w:t xml:space="preserve">, </w:t>
      </w:r>
      <w:r w:rsidR="00167E5E">
        <w:rPr>
          <w:rFonts w:ascii="Arial" w:hAnsi="Arial" w:cs="Arial"/>
        </w:rPr>
        <w:t>stating</w:t>
      </w:r>
      <w:r w:rsidR="00167E5E" w:rsidRPr="00531A3C">
        <w:rPr>
          <w:rFonts w:ascii="Arial" w:hAnsi="Arial" w:cs="Arial"/>
        </w:rPr>
        <w:t xml:space="preserve"> </w:t>
      </w:r>
      <w:r w:rsidR="0003766A" w:rsidRPr="00531A3C">
        <w:rPr>
          <w:rFonts w:ascii="Arial" w:hAnsi="Arial" w:cs="Arial"/>
        </w:rPr>
        <w:t xml:space="preserve">that it is “entirely understandable” that incorrect statements may be made in the course of the sometimes hurried “back and forth of a </w:t>
      </w:r>
      <w:r w:rsidR="0003766A" w:rsidRPr="00531A3C">
        <w:rPr>
          <w:rFonts w:ascii="Arial" w:hAnsi="Arial" w:cs="Arial"/>
          <w:i/>
          <w:iCs/>
        </w:rPr>
        <w:t>Batson</w:t>
      </w:r>
      <w:r w:rsidR="0003766A" w:rsidRPr="00531A3C">
        <w:rPr>
          <w:rFonts w:ascii="Arial" w:hAnsi="Arial" w:cs="Arial"/>
        </w:rPr>
        <w:t xml:space="preserve"> hearing” and that isolated mistakes “should not be confused with racial discrimination.” </w:t>
      </w:r>
      <w:r w:rsidR="00EA585B">
        <w:rPr>
          <w:rFonts w:ascii="Arial" w:hAnsi="Arial" w:cs="Arial"/>
        </w:rPr>
        <w:t>588 U.S.</w:t>
      </w:r>
      <w:r w:rsidR="0003766A" w:rsidRPr="00531A3C">
        <w:rPr>
          <w:rFonts w:ascii="Arial" w:hAnsi="Arial" w:cs="Arial"/>
        </w:rPr>
        <w:t xml:space="preserve"> at </w:t>
      </w:r>
      <w:r w:rsidR="00EA585B">
        <w:rPr>
          <w:rFonts w:ascii="Arial" w:hAnsi="Arial" w:cs="Arial"/>
        </w:rPr>
        <w:t>314</w:t>
      </w:r>
      <w:r w:rsidR="0003766A" w:rsidRPr="00531A3C">
        <w:rPr>
          <w:rFonts w:ascii="Arial" w:hAnsi="Arial" w:cs="Arial"/>
        </w:rPr>
        <w:t>. The Court stated, however, that “when considered with other evidence of discrimination, a series of factually inaccurate explanations for striking black prospective jurors can be telling,” and</w:t>
      </w:r>
      <w:r w:rsidR="000B3E87" w:rsidRPr="00531A3C">
        <w:rPr>
          <w:rFonts w:ascii="Arial" w:hAnsi="Arial" w:cs="Arial"/>
        </w:rPr>
        <w:t>, under the facts presented,</w:t>
      </w:r>
      <w:r w:rsidR="0003766A" w:rsidRPr="00531A3C">
        <w:rPr>
          <w:rFonts w:ascii="Arial" w:hAnsi="Arial" w:cs="Arial"/>
        </w:rPr>
        <w:t xml:space="preserve"> considered certain misrepresentations to be further evidence of discrimination. </w:t>
      </w:r>
      <w:r w:rsidR="0003766A" w:rsidRPr="00531A3C">
        <w:rPr>
          <w:rFonts w:ascii="Arial" w:hAnsi="Arial" w:cs="Arial"/>
          <w:i/>
          <w:iCs/>
        </w:rPr>
        <w:t>Id</w:t>
      </w:r>
      <w:r w:rsidR="0003766A" w:rsidRPr="00531A3C">
        <w:rPr>
          <w:rFonts w:ascii="Arial" w:hAnsi="Arial" w:cs="Arial"/>
        </w:rPr>
        <w:t>.</w:t>
      </w:r>
      <w:r w:rsidR="00FF7896" w:rsidRPr="00531A3C">
        <w:rPr>
          <w:rFonts w:ascii="Arial" w:hAnsi="Arial" w:cs="Arial"/>
        </w:rPr>
        <w:t xml:space="preserve"> </w:t>
      </w:r>
      <w:r w:rsidR="00FF7896" w:rsidRPr="00531A3C">
        <w:rPr>
          <w:rFonts w:ascii="Arial" w:hAnsi="Arial" w:cs="Arial"/>
          <w:i/>
          <w:iCs/>
        </w:rPr>
        <w:t>See also Clegg</w:t>
      </w:r>
      <w:r w:rsidR="00FF7896" w:rsidRPr="00531A3C">
        <w:rPr>
          <w:rFonts w:ascii="Arial" w:hAnsi="Arial" w:cs="Arial"/>
        </w:rPr>
        <w:t xml:space="preserve">, 380 N.C. </w:t>
      </w:r>
      <w:r w:rsidR="00200D75" w:rsidRPr="00531A3C">
        <w:rPr>
          <w:rFonts w:ascii="Arial" w:hAnsi="Arial" w:cs="Arial"/>
        </w:rPr>
        <w:t>at</w:t>
      </w:r>
      <w:r w:rsidR="00FF7896" w:rsidRPr="00531A3C">
        <w:rPr>
          <w:rFonts w:ascii="Arial" w:hAnsi="Arial" w:cs="Arial"/>
        </w:rPr>
        <w:t xml:space="preserve"> 144 (shifting explanations or misrepresentations of the record may be indications of pretext).</w:t>
      </w:r>
      <w:r w:rsidR="0003766A" w:rsidRPr="00531A3C">
        <w:rPr>
          <w:rFonts w:ascii="Arial" w:hAnsi="Arial" w:cs="Arial"/>
        </w:rPr>
        <w:t xml:space="preserve"> </w:t>
      </w:r>
      <w:r w:rsidR="00027CDC" w:rsidRPr="00531A3C">
        <w:rPr>
          <w:rFonts w:ascii="Arial" w:hAnsi="Arial" w:cs="Arial"/>
        </w:rPr>
        <w:t xml:space="preserve">In addition to the possibility of misrepresentations serving as evidence of discrimination, an asserted nondiscriminatory justification that is </w:t>
      </w:r>
      <w:r w:rsidR="0007103C" w:rsidRPr="00531A3C">
        <w:rPr>
          <w:rFonts w:ascii="Arial" w:hAnsi="Arial" w:cs="Arial"/>
        </w:rPr>
        <w:t>un</w:t>
      </w:r>
      <w:r w:rsidR="00027CDC" w:rsidRPr="00531A3C">
        <w:rPr>
          <w:rFonts w:ascii="Arial" w:hAnsi="Arial" w:cs="Arial"/>
        </w:rPr>
        <w:t>supported by the record carries no weight in the ultimate determination of whether a challenged peremptory strike is motivated by purposeful discrimination</w:t>
      </w:r>
      <w:r w:rsidR="002F507D" w:rsidRPr="00531A3C">
        <w:rPr>
          <w:rFonts w:ascii="Arial" w:hAnsi="Arial" w:cs="Arial"/>
        </w:rPr>
        <w:t>,</w:t>
      </w:r>
      <w:r w:rsidR="00027CDC" w:rsidRPr="00531A3C">
        <w:rPr>
          <w:rFonts w:ascii="Arial" w:hAnsi="Arial" w:cs="Arial"/>
        </w:rPr>
        <w:t xml:space="preserve"> and</w:t>
      </w:r>
      <w:r w:rsidR="00031978" w:rsidRPr="00531A3C">
        <w:rPr>
          <w:rFonts w:ascii="Arial" w:hAnsi="Arial" w:cs="Arial"/>
        </w:rPr>
        <w:t xml:space="preserve"> the unsupported reason</w:t>
      </w:r>
      <w:r w:rsidR="00027CDC" w:rsidRPr="00531A3C">
        <w:rPr>
          <w:rFonts w:ascii="Arial" w:hAnsi="Arial" w:cs="Arial"/>
        </w:rPr>
        <w:t xml:space="preserve"> must be disregarded. </w:t>
      </w:r>
      <w:r w:rsidR="00027CDC" w:rsidRPr="00531A3C">
        <w:rPr>
          <w:rFonts w:ascii="Arial" w:hAnsi="Arial" w:cs="Arial"/>
          <w:i/>
          <w:iCs/>
        </w:rPr>
        <w:t>Clegg</w:t>
      </w:r>
      <w:r w:rsidR="00027CDC" w:rsidRPr="00531A3C">
        <w:rPr>
          <w:rFonts w:ascii="Arial" w:hAnsi="Arial" w:cs="Arial"/>
        </w:rPr>
        <w:t xml:space="preserve">, 380 N.C. at 157 (“If the trial court finds that all of [a party’s] proffered race-neutral </w:t>
      </w:r>
      <w:r w:rsidR="0007103C" w:rsidRPr="00531A3C">
        <w:rPr>
          <w:rFonts w:ascii="Arial" w:hAnsi="Arial" w:cs="Arial"/>
        </w:rPr>
        <w:t>justifications are invalid, it is functionally identical to [the party] offering no race-neutral justifications at all.”</w:t>
      </w:r>
      <w:r w:rsidR="00027CDC" w:rsidRPr="00531A3C">
        <w:rPr>
          <w:rFonts w:ascii="Arial" w:hAnsi="Arial" w:cs="Arial"/>
        </w:rPr>
        <w:t>).</w:t>
      </w:r>
      <w:r w:rsidR="0007103C" w:rsidRPr="00531A3C">
        <w:rPr>
          <w:rFonts w:ascii="Arial" w:hAnsi="Arial" w:cs="Arial"/>
        </w:rPr>
        <w:t xml:space="preserve"> While articulated in the context of a </w:t>
      </w:r>
      <w:r w:rsidR="0007103C" w:rsidRPr="00531A3C">
        <w:rPr>
          <w:rFonts w:ascii="Arial" w:hAnsi="Arial" w:cs="Arial"/>
          <w:i/>
          <w:iCs/>
        </w:rPr>
        <w:t>Batson</w:t>
      </w:r>
      <w:r w:rsidR="0007103C" w:rsidRPr="00531A3C">
        <w:rPr>
          <w:rFonts w:ascii="Arial" w:hAnsi="Arial" w:cs="Arial"/>
        </w:rPr>
        <w:t xml:space="preserve"> claim of racial discrimination, analogous principle</w:t>
      </w:r>
      <w:r w:rsidR="002F2F63" w:rsidRPr="00531A3C">
        <w:rPr>
          <w:rFonts w:ascii="Arial" w:hAnsi="Arial" w:cs="Arial"/>
        </w:rPr>
        <w:t>s</w:t>
      </w:r>
      <w:r w:rsidR="0007103C" w:rsidRPr="00531A3C">
        <w:rPr>
          <w:rFonts w:ascii="Arial" w:hAnsi="Arial" w:cs="Arial"/>
        </w:rPr>
        <w:t xml:space="preserve"> seemingly would apply to claims of gender discrimination.</w:t>
      </w:r>
    </w:p>
    <w:p w14:paraId="430FE2F7" w14:textId="6F90CEC2" w:rsidR="00EF3F34" w:rsidRPr="00960E0C" w:rsidRDefault="00100ADA" w:rsidP="00960E0C">
      <w:pPr>
        <w:pStyle w:val="ListParagraph"/>
        <w:numPr>
          <w:ilvl w:val="1"/>
          <w:numId w:val="21"/>
        </w:numPr>
        <w:autoSpaceDE w:val="0"/>
        <w:autoSpaceDN w:val="0"/>
        <w:adjustRightInd w:val="0"/>
        <w:ind w:left="2880" w:hanging="720"/>
        <w:rPr>
          <w:rFonts w:ascii="Arial" w:hAnsi="Arial" w:cs="Arial"/>
        </w:rPr>
      </w:pPr>
      <w:r>
        <w:rPr>
          <w:rFonts w:ascii="Arial" w:hAnsi="Arial" w:cs="Arial"/>
          <w:b/>
          <w:bCs/>
        </w:rPr>
        <w:t xml:space="preserve">Basis for </w:t>
      </w:r>
      <w:r w:rsidR="00531A3C">
        <w:rPr>
          <w:rFonts w:ascii="Arial" w:hAnsi="Arial" w:cs="Arial"/>
          <w:b/>
          <w:bCs/>
        </w:rPr>
        <w:t xml:space="preserve">Trial Court’s Ultimate Determination on Purposeful Discrimination. </w:t>
      </w:r>
      <w:r w:rsidR="00130208" w:rsidRPr="00960E0C">
        <w:rPr>
          <w:rFonts w:ascii="Arial" w:hAnsi="Arial" w:cs="Arial"/>
        </w:rPr>
        <w:t xml:space="preserve">The appellate courts have </w:t>
      </w:r>
      <w:r w:rsidR="00CC2CB4" w:rsidRPr="00960E0C">
        <w:rPr>
          <w:rFonts w:ascii="Arial" w:hAnsi="Arial" w:cs="Arial"/>
        </w:rPr>
        <w:t>noted</w:t>
      </w:r>
      <w:r w:rsidR="00F40CC5" w:rsidRPr="00960E0C">
        <w:rPr>
          <w:rFonts w:ascii="Arial" w:hAnsi="Arial" w:cs="Arial"/>
        </w:rPr>
        <w:t xml:space="preserve"> </w:t>
      </w:r>
      <w:r w:rsidR="00130208" w:rsidRPr="00960E0C">
        <w:rPr>
          <w:rFonts w:ascii="Arial" w:hAnsi="Arial" w:cs="Arial"/>
        </w:rPr>
        <w:t>that in many cases a trial court’s ultimate determination of whether a peremptory strike was impermissibly motivated in substantial part by discriminatory intent wi</w:t>
      </w:r>
      <w:r w:rsidR="00C90528" w:rsidRPr="00960E0C">
        <w:rPr>
          <w:rFonts w:ascii="Arial" w:hAnsi="Arial" w:cs="Arial"/>
        </w:rPr>
        <w:t>ll turn</w:t>
      </w:r>
      <w:r w:rsidR="00F40CC5" w:rsidRPr="00960E0C">
        <w:rPr>
          <w:rFonts w:ascii="Arial" w:hAnsi="Arial" w:cs="Arial"/>
        </w:rPr>
        <w:t xml:space="preserve"> largely </w:t>
      </w:r>
      <w:r w:rsidR="00130208" w:rsidRPr="00960E0C">
        <w:rPr>
          <w:rFonts w:ascii="Arial" w:hAnsi="Arial" w:cs="Arial"/>
        </w:rPr>
        <w:t>on the court’s evaluation of credibility</w:t>
      </w:r>
      <w:r w:rsidR="00F40CC5" w:rsidRPr="00960E0C">
        <w:rPr>
          <w:rFonts w:ascii="Arial" w:hAnsi="Arial" w:cs="Arial"/>
        </w:rPr>
        <w:t xml:space="preserve"> and demeanor – determinations that “lie peculiarly within a trial judge’s province.” </w:t>
      </w:r>
      <w:r w:rsidR="00F40CC5" w:rsidRPr="00960E0C">
        <w:rPr>
          <w:rFonts w:ascii="Arial" w:hAnsi="Arial" w:cs="Arial"/>
          <w:i/>
          <w:iCs/>
        </w:rPr>
        <w:t>Flowers</w:t>
      </w:r>
      <w:r w:rsidR="00F40CC5" w:rsidRPr="00960E0C">
        <w:rPr>
          <w:rFonts w:ascii="Arial" w:hAnsi="Arial" w:cs="Arial"/>
        </w:rPr>
        <w:t xml:space="preserve">, </w:t>
      </w:r>
      <w:r w:rsidR="00EA585B">
        <w:rPr>
          <w:rFonts w:ascii="Arial" w:hAnsi="Arial" w:cs="Arial"/>
        </w:rPr>
        <w:t>588 U.S.</w:t>
      </w:r>
      <w:r w:rsidR="00F40CC5" w:rsidRPr="00960E0C">
        <w:rPr>
          <w:rFonts w:ascii="Arial" w:hAnsi="Arial" w:cs="Arial"/>
        </w:rPr>
        <w:t xml:space="preserve"> at </w:t>
      </w:r>
      <w:r w:rsidR="00EA585B">
        <w:rPr>
          <w:rFonts w:ascii="Arial" w:hAnsi="Arial" w:cs="Arial"/>
        </w:rPr>
        <w:t>303</w:t>
      </w:r>
      <w:r w:rsidR="00F40CC5" w:rsidRPr="00960E0C">
        <w:rPr>
          <w:rFonts w:ascii="Arial" w:hAnsi="Arial" w:cs="Arial"/>
        </w:rPr>
        <w:t xml:space="preserve"> (quotation omitted); </w:t>
      </w:r>
      <w:r w:rsidR="00F40CC5" w:rsidRPr="00960E0C">
        <w:rPr>
          <w:rFonts w:ascii="Arial" w:hAnsi="Arial" w:cs="Arial"/>
          <w:i/>
          <w:iCs/>
        </w:rPr>
        <w:t>Hobbs II</w:t>
      </w:r>
      <w:r w:rsidR="00F40CC5" w:rsidRPr="00960E0C">
        <w:rPr>
          <w:rFonts w:ascii="Arial" w:hAnsi="Arial" w:cs="Arial"/>
        </w:rPr>
        <w:t>, 384 N.C. at 148.</w:t>
      </w:r>
      <w:r w:rsidR="00130208" w:rsidRPr="00960E0C">
        <w:rPr>
          <w:rFonts w:ascii="Arial" w:hAnsi="Arial" w:cs="Arial"/>
        </w:rPr>
        <w:t xml:space="preserve"> </w:t>
      </w:r>
      <w:r w:rsidR="00F40CC5" w:rsidRPr="00960E0C">
        <w:rPr>
          <w:rFonts w:ascii="Arial" w:hAnsi="Arial" w:cs="Arial"/>
        </w:rPr>
        <w:t>As noted above, a trial court must make findings of fact and conclusions of law explaining how it weighed the totality of relevant evidence</w:t>
      </w:r>
      <w:r w:rsidR="00B07A3A" w:rsidRPr="00960E0C">
        <w:rPr>
          <w:rFonts w:ascii="Arial" w:hAnsi="Arial" w:cs="Arial"/>
        </w:rPr>
        <w:t>.</w:t>
      </w:r>
      <w:r w:rsidR="00F40CC5" w:rsidRPr="00960E0C">
        <w:rPr>
          <w:rFonts w:ascii="Arial" w:hAnsi="Arial" w:cs="Arial"/>
        </w:rPr>
        <w:t xml:space="preserve"> </w:t>
      </w:r>
      <w:r w:rsidR="00F40CC5" w:rsidRPr="00960E0C">
        <w:rPr>
          <w:rFonts w:ascii="Arial" w:hAnsi="Arial" w:cs="Arial"/>
          <w:i/>
          <w:iCs/>
        </w:rPr>
        <w:t>Hobbs I</w:t>
      </w:r>
      <w:r w:rsidR="00F40CC5" w:rsidRPr="00960E0C">
        <w:rPr>
          <w:rFonts w:ascii="Arial" w:hAnsi="Arial" w:cs="Arial"/>
        </w:rPr>
        <w:t>, 374 N.C. at 358-59</w:t>
      </w:r>
      <w:r w:rsidR="00CC2CB4" w:rsidRPr="00960E0C">
        <w:rPr>
          <w:rFonts w:ascii="Arial" w:hAnsi="Arial" w:cs="Arial"/>
        </w:rPr>
        <w:t>.</w:t>
      </w:r>
      <w:r w:rsidR="00B07A3A" w:rsidRPr="00960E0C">
        <w:rPr>
          <w:rFonts w:ascii="Arial" w:hAnsi="Arial" w:cs="Arial"/>
        </w:rPr>
        <w:t xml:space="preserve"> Importantly, the trial court’s task is to evaluate </w:t>
      </w:r>
      <w:r w:rsidR="00BB2156" w:rsidRPr="00960E0C">
        <w:rPr>
          <w:rFonts w:ascii="Arial" w:hAnsi="Arial" w:cs="Arial"/>
        </w:rPr>
        <w:t>the</w:t>
      </w:r>
      <w:r w:rsidR="00044AB3" w:rsidRPr="00960E0C">
        <w:rPr>
          <w:rFonts w:ascii="Arial" w:hAnsi="Arial" w:cs="Arial"/>
        </w:rPr>
        <w:t xml:space="preserve"> race-neutral</w:t>
      </w:r>
      <w:r w:rsidR="00BB2156" w:rsidRPr="00960E0C">
        <w:rPr>
          <w:rFonts w:ascii="Arial" w:hAnsi="Arial" w:cs="Arial"/>
        </w:rPr>
        <w:t xml:space="preserve"> reasons articulated by the party </w:t>
      </w:r>
      <w:r w:rsidR="009D4458" w:rsidRPr="00960E0C">
        <w:rPr>
          <w:rFonts w:ascii="Arial" w:hAnsi="Arial" w:cs="Arial"/>
        </w:rPr>
        <w:t xml:space="preserve">who has </w:t>
      </w:r>
      <w:r w:rsidR="00BB2156" w:rsidRPr="00960E0C">
        <w:rPr>
          <w:rFonts w:ascii="Arial" w:hAnsi="Arial" w:cs="Arial"/>
        </w:rPr>
        <w:t>exercis</w:t>
      </w:r>
      <w:r w:rsidR="009D4458" w:rsidRPr="00960E0C">
        <w:rPr>
          <w:rFonts w:ascii="Arial" w:hAnsi="Arial" w:cs="Arial"/>
        </w:rPr>
        <w:t>ed</w:t>
      </w:r>
      <w:r w:rsidR="00BB2156" w:rsidRPr="00960E0C">
        <w:rPr>
          <w:rFonts w:ascii="Arial" w:hAnsi="Arial" w:cs="Arial"/>
        </w:rPr>
        <w:t xml:space="preserve"> the </w:t>
      </w:r>
      <w:r w:rsidR="00BB2156" w:rsidRPr="00960E0C">
        <w:rPr>
          <w:rFonts w:ascii="Arial" w:hAnsi="Arial" w:cs="Arial"/>
        </w:rPr>
        <w:lastRenderedPageBreak/>
        <w:t>objected-to peremptory strike and</w:t>
      </w:r>
      <w:r w:rsidR="008F3D14" w:rsidRPr="00960E0C">
        <w:rPr>
          <w:rFonts w:ascii="Arial" w:hAnsi="Arial" w:cs="Arial"/>
        </w:rPr>
        <w:t>, in doing so, the court</w:t>
      </w:r>
      <w:r w:rsidR="00BB2156" w:rsidRPr="00960E0C">
        <w:rPr>
          <w:rFonts w:ascii="Arial" w:hAnsi="Arial" w:cs="Arial"/>
        </w:rPr>
        <w:t xml:space="preserve"> should not consider “reasoning not presented by the [party] on its own accord.” </w:t>
      </w:r>
      <w:r w:rsidR="00BB2156" w:rsidRPr="00960E0C">
        <w:rPr>
          <w:rFonts w:ascii="Arial" w:hAnsi="Arial" w:cs="Arial"/>
          <w:i/>
          <w:iCs/>
        </w:rPr>
        <w:t>Clegg</w:t>
      </w:r>
      <w:r w:rsidR="00BB2156" w:rsidRPr="00960E0C">
        <w:rPr>
          <w:rFonts w:ascii="Arial" w:hAnsi="Arial" w:cs="Arial"/>
        </w:rPr>
        <w:t xml:space="preserve">, 380 N.C. at 158 (trial court erred by considering </w:t>
      </w:r>
      <w:r w:rsidR="009D4458" w:rsidRPr="00960E0C">
        <w:rPr>
          <w:rFonts w:ascii="Arial" w:hAnsi="Arial" w:cs="Arial"/>
        </w:rPr>
        <w:t xml:space="preserve">race-neutral </w:t>
      </w:r>
      <w:r w:rsidR="00BB2156" w:rsidRPr="00960E0C">
        <w:rPr>
          <w:rFonts w:ascii="Arial" w:hAnsi="Arial" w:cs="Arial"/>
        </w:rPr>
        <w:t>reasoning not advanced by the party).</w:t>
      </w:r>
      <w:r w:rsidR="00DD6C12" w:rsidRPr="00960E0C">
        <w:rPr>
          <w:rFonts w:ascii="Arial" w:hAnsi="Arial" w:cs="Arial"/>
        </w:rPr>
        <w:t xml:space="preserve"> A</w:t>
      </w:r>
      <w:r w:rsidR="00FB16CA" w:rsidRPr="00960E0C">
        <w:rPr>
          <w:rFonts w:ascii="Arial" w:hAnsi="Arial" w:cs="Arial"/>
        </w:rPr>
        <w:t>dditionally</w:t>
      </w:r>
      <w:r w:rsidR="00DD6C12" w:rsidRPr="00960E0C">
        <w:rPr>
          <w:rFonts w:ascii="Arial" w:hAnsi="Arial" w:cs="Arial"/>
        </w:rPr>
        <w:t xml:space="preserve">, </w:t>
      </w:r>
      <w:r w:rsidR="00BD5EE4" w:rsidRPr="00960E0C">
        <w:rPr>
          <w:rFonts w:ascii="Arial" w:hAnsi="Arial" w:cs="Arial"/>
        </w:rPr>
        <w:t xml:space="preserve">proffered </w:t>
      </w:r>
      <w:r w:rsidR="00DD6C12" w:rsidRPr="00960E0C">
        <w:rPr>
          <w:rFonts w:ascii="Arial" w:hAnsi="Arial" w:cs="Arial"/>
        </w:rPr>
        <w:t xml:space="preserve">reasons not supported by the record must be disregarded. </w:t>
      </w:r>
      <w:r w:rsidR="00DD6C12" w:rsidRPr="00960E0C">
        <w:rPr>
          <w:rFonts w:ascii="Arial" w:hAnsi="Arial" w:cs="Arial"/>
          <w:i/>
          <w:iCs/>
        </w:rPr>
        <w:t>Id</w:t>
      </w:r>
      <w:r w:rsidR="00DD6C12" w:rsidRPr="00960E0C">
        <w:rPr>
          <w:rFonts w:ascii="Arial" w:hAnsi="Arial" w:cs="Arial"/>
        </w:rPr>
        <w:t>.</w:t>
      </w:r>
      <w:r w:rsidR="00FB16CA" w:rsidRPr="00960E0C">
        <w:rPr>
          <w:rFonts w:ascii="Arial" w:hAnsi="Arial" w:cs="Arial"/>
        </w:rPr>
        <w:t xml:space="preserve"> at 157.</w:t>
      </w:r>
      <w:r w:rsidR="00CC2CB4" w:rsidRPr="00960E0C">
        <w:rPr>
          <w:rFonts w:ascii="Arial" w:hAnsi="Arial" w:cs="Arial"/>
        </w:rPr>
        <w:t xml:space="preserve"> </w:t>
      </w:r>
      <w:r w:rsidR="00B07A3A" w:rsidRPr="00960E0C">
        <w:rPr>
          <w:rFonts w:ascii="Arial" w:hAnsi="Arial" w:cs="Arial"/>
        </w:rPr>
        <w:t>A</w:t>
      </w:r>
      <w:r w:rsidR="00CC2CB4" w:rsidRPr="00960E0C">
        <w:rPr>
          <w:rFonts w:ascii="Arial" w:hAnsi="Arial" w:cs="Arial"/>
        </w:rPr>
        <w:t xml:space="preserve"> trial </w:t>
      </w:r>
      <w:proofErr w:type="gramStart"/>
      <w:r w:rsidR="00CC2CB4" w:rsidRPr="00960E0C">
        <w:rPr>
          <w:rFonts w:ascii="Arial" w:hAnsi="Arial" w:cs="Arial"/>
        </w:rPr>
        <w:t>court’s</w:t>
      </w:r>
      <w:proofErr w:type="gramEnd"/>
      <w:r w:rsidR="00CC2CB4" w:rsidRPr="00960E0C">
        <w:rPr>
          <w:rFonts w:ascii="Arial" w:hAnsi="Arial" w:cs="Arial"/>
        </w:rPr>
        <w:t xml:space="preserve"> </w:t>
      </w:r>
      <w:r w:rsidR="00B07A3A" w:rsidRPr="00960E0C">
        <w:rPr>
          <w:rFonts w:ascii="Arial" w:hAnsi="Arial" w:cs="Arial"/>
        </w:rPr>
        <w:t xml:space="preserve">properly supported </w:t>
      </w:r>
      <w:r w:rsidR="00CC2CB4" w:rsidRPr="00960E0C">
        <w:rPr>
          <w:rFonts w:ascii="Arial" w:hAnsi="Arial" w:cs="Arial"/>
        </w:rPr>
        <w:t xml:space="preserve">ruling on </w:t>
      </w:r>
      <w:r w:rsidR="00B07A3A" w:rsidRPr="00960E0C">
        <w:rPr>
          <w:rFonts w:ascii="Arial" w:hAnsi="Arial" w:cs="Arial"/>
        </w:rPr>
        <w:t xml:space="preserve">a </w:t>
      </w:r>
      <w:r w:rsidR="00B07A3A" w:rsidRPr="00960E0C">
        <w:rPr>
          <w:rFonts w:ascii="Arial" w:hAnsi="Arial" w:cs="Arial"/>
          <w:i/>
          <w:iCs/>
        </w:rPr>
        <w:t xml:space="preserve">Batson </w:t>
      </w:r>
      <w:r w:rsidR="00B07A3A" w:rsidRPr="00960E0C">
        <w:rPr>
          <w:rFonts w:ascii="Arial" w:hAnsi="Arial" w:cs="Arial"/>
        </w:rPr>
        <w:t>challenge</w:t>
      </w:r>
      <w:r w:rsidR="00CC2CB4" w:rsidRPr="00960E0C">
        <w:rPr>
          <w:rFonts w:ascii="Arial" w:hAnsi="Arial" w:cs="Arial"/>
        </w:rPr>
        <w:t xml:space="preserve"> is given great deference on appeal and will be overturned only if it is clearly erroneous. </w:t>
      </w:r>
      <w:r w:rsidR="00CC2CB4" w:rsidRPr="00960E0C">
        <w:rPr>
          <w:rFonts w:ascii="Arial" w:hAnsi="Arial" w:cs="Arial"/>
          <w:i/>
          <w:iCs/>
        </w:rPr>
        <w:t>Id</w:t>
      </w:r>
      <w:r w:rsidR="00CC2CB4" w:rsidRPr="00960E0C">
        <w:rPr>
          <w:rFonts w:ascii="Arial" w:hAnsi="Arial" w:cs="Arial"/>
        </w:rPr>
        <w:t>.</w:t>
      </w:r>
      <w:r w:rsidR="00AC3AEA" w:rsidRPr="00960E0C">
        <w:rPr>
          <w:rFonts w:ascii="Arial" w:hAnsi="Arial" w:cs="Arial"/>
        </w:rPr>
        <w:t xml:space="preserve"> at 145.</w:t>
      </w:r>
    </w:p>
    <w:p w14:paraId="5283CF0D" w14:textId="77777777" w:rsidR="002471D5" w:rsidRPr="00E96B2E" w:rsidRDefault="002471D5" w:rsidP="001B6501">
      <w:pPr>
        <w:autoSpaceDE w:val="0"/>
        <w:autoSpaceDN w:val="0"/>
        <w:adjustRightInd w:val="0"/>
        <w:ind w:left="1440"/>
        <w:rPr>
          <w:rFonts w:ascii="Arial" w:hAnsi="Arial" w:cs="Arial"/>
        </w:rPr>
      </w:pPr>
    </w:p>
    <w:p w14:paraId="25AB143E" w14:textId="4DBE7B68" w:rsidR="005930DD" w:rsidRPr="00E96B2E" w:rsidRDefault="002471D5" w:rsidP="00F966F9">
      <w:pPr>
        <w:pStyle w:val="ListParagraph"/>
        <w:numPr>
          <w:ilvl w:val="0"/>
          <w:numId w:val="21"/>
        </w:numPr>
        <w:autoSpaceDE w:val="0"/>
        <w:autoSpaceDN w:val="0"/>
        <w:adjustRightInd w:val="0"/>
        <w:ind w:left="2160" w:hanging="720"/>
        <w:rPr>
          <w:rFonts w:ascii="Arial" w:hAnsi="Arial" w:cs="Arial"/>
        </w:rPr>
      </w:pPr>
      <w:r w:rsidRPr="00E96B2E">
        <w:rPr>
          <w:rStyle w:val="Heading3Char"/>
        </w:rPr>
        <w:t>Remedies</w:t>
      </w:r>
      <w:r w:rsidRPr="00E96B2E">
        <w:rPr>
          <w:rFonts w:ascii="Arial" w:hAnsi="Arial" w:cs="Arial"/>
          <w:b/>
        </w:rPr>
        <w:t>.</w:t>
      </w:r>
      <w:r w:rsidRPr="00E96B2E">
        <w:rPr>
          <w:rFonts w:ascii="Arial" w:hAnsi="Arial" w:cs="Arial"/>
        </w:rPr>
        <w:t xml:space="preserve"> </w:t>
      </w:r>
      <w:r w:rsidR="005930DD" w:rsidRPr="00E96B2E">
        <w:rPr>
          <w:rFonts w:ascii="Arial" w:hAnsi="Arial" w:cs="Arial"/>
        </w:rPr>
        <w:t xml:space="preserve">In </w:t>
      </w:r>
      <w:r w:rsidR="00FC688A" w:rsidRPr="00E96B2E">
        <w:rPr>
          <w:rFonts w:ascii="Arial" w:hAnsi="Arial" w:cs="Arial"/>
          <w:i/>
          <w:iCs/>
        </w:rPr>
        <w:t>Batson</w:t>
      </w:r>
      <w:r w:rsidR="008613CD" w:rsidRPr="00E96B2E">
        <w:rPr>
          <w:rFonts w:ascii="Arial" w:hAnsi="Arial" w:cs="Arial"/>
        </w:rPr>
        <w:t>,</w:t>
      </w:r>
      <w:r w:rsidR="005930DD" w:rsidRPr="00E96B2E">
        <w:rPr>
          <w:rFonts w:ascii="Arial" w:hAnsi="Arial" w:cs="Arial"/>
        </w:rPr>
        <w:t xml:space="preserve"> the United States Supreme Court stated:</w:t>
      </w:r>
    </w:p>
    <w:p w14:paraId="2F34654B" w14:textId="77777777" w:rsidR="005930DD" w:rsidRPr="00E96B2E" w:rsidRDefault="005930DD" w:rsidP="00F054DE">
      <w:pPr>
        <w:autoSpaceDE w:val="0"/>
        <w:autoSpaceDN w:val="0"/>
        <w:adjustRightInd w:val="0"/>
        <w:ind w:left="1440"/>
        <w:rPr>
          <w:rFonts w:ascii="Arial" w:hAnsi="Arial" w:cs="Arial"/>
        </w:rPr>
      </w:pPr>
    </w:p>
    <w:p w14:paraId="081EAEC3" w14:textId="0E7E81C6" w:rsidR="005930DD" w:rsidRPr="00E96B2E" w:rsidRDefault="005930DD" w:rsidP="00F966F9">
      <w:pPr>
        <w:autoSpaceDE w:val="0"/>
        <w:autoSpaceDN w:val="0"/>
        <w:adjustRightInd w:val="0"/>
        <w:ind w:left="2880" w:right="720"/>
        <w:rPr>
          <w:rFonts w:ascii="Arial" w:hAnsi="Arial" w:cs="Arial"/>
        </w:rPr>
      </w:pPr>
      <w:r w:rsidRPr="00E96B2E">
        <w:rPr>
          <w:rFonts w:ascii="Arial" w:hAnsi="Arial" w:cs="Arial"/>
        </w:rPr>
        <w:t>[W]e express no view on whether it is more appropriate in a particular case, upon a finding of discrimination against black jurors, for the trial court to discharge the venire and select a new jury from a panel not previously associated with the case</w:t>
      </w:r>
      <w:r w:rsidR="00910B5D" w:rsidRPr="00E96B2E">
        <w:rPr>
          <w:rFonts w:ascii="Arial" w:hAnsi="Arial" w:cs="Arial"/>
        </w:rPr>
        <w:t>,</w:t>
      </w:r>
      <w:r w:rsidRPr="00E96B2E">
        <w:rPr>
          <w:rFonts w:ascii="Arial" w:hAnsi="Arial" w:cs="Arial"/>
        </w:rPr>
        <w:t xml:space="preserve"> or to disallow the discriminatory challenges and resume selection with the improperly challenged jurors reinstated on the venire.</w:t>
      </w:r>
      <w:r w:rsidR="008613CD" w:rsidRPr="00E96B2E">
        <w:rPr>
          <w:rFonts w:ascii="Arial" w:hAnsi="Arial" w:cs="Arial"/>
        </w:rPr>
        <w:t xml:space="preserve"> </w:t>
      </w:r>
      <w:r w:rsidR="00FC688A" w:rsidRPr="00E96B2E">
        <w:rPr>
          <w:rFonts w:ascii="Arial" w:hAnsi="Arial" w:cs="Arial"/>
        </w:rPr>
        <w:t>476 U.S. at 99, n.24 (citations omitted)</w:t>
      </w:r>
      <w:r w:rsidR="008613CD" w:rsidRPr="00E96B2E">
        <w:rPr>
          <w:rFonts w:ascii="Arial" w:hAnsi="Arial" w:cs="Arial"/>
        </w:rPr>
        <w:t>.</w:t>
      </w:r>
    </w:p>
    <w:p w14:paraId="1C233161" w14:textId="77777777" w:rsidR="005930DD" w:rsidRPr="00E96B2E" w:rsidRDefault="005930DD" w:rsidP="00F054DE">
      <w:pPr>
        <w:autoSpaceDE w:val="0"/>
        <w:autoSpaceDN w:val="0"/>
        <w:adjustRightInd w:val="0"/>
        <w:ind w:left="1440"/>
        <w:rPr>
          <w:rFonts w:ascii="Arial" w:hAnsi="Arial" w:cs="Arial"/>
        </w:rPr>
      </w:pPr>
    </w:p>
    <w:p w14:paraId="0D2A151B" w14:textId="77777777" w:rsidR="00955122" w:rsidRPr="00E96B2E" w:rsidRDefault="005930DD" w:rsidP="00F966F9">
      <w:pPr>
        <w:autoSpaceDE w:val="0"/>
        <w:autoSpaceDN w:val="0"/>
        <w:adjustRightInd w:val="0"/>
        <w:ind w:left="2160"/>
        <w:rPr>
          <w:rFonts w:ascii="Arial" w:hAnsi="Arial" w:cs="Arial"/>
        </w:rPr>
      </w:pPr>
      <w:r w:rsidRPr="00E96B2E">
        <w:rPr>
          <w:rFonts w:ascii="Arial" w:hAnsi="Arial" w:cs="Arial"/>
        </w:rPr>
        <w:t xml:space="preserve">In </w:t>
      </w:r>
      <w:r w:rsidR="00FC688A" w:rsidRPr="00E96B2E">
        <w:rPr>
          <w:rFonts w:ascii="Arial" w:hAnsi="Arial" w:cs="Arial"/>
          <w:i/>
          <w:iCs/>
        </w:rPr>
        <w:t>State v. McCollum</w:t>
      </w:r>
      <w:r w:rsidR="00FC688A" w:rsidRPr="00E96B2E">
        <w:rPr>
          <w:rFonts w:ascii="Arial" w:hAnsi="Arial" w:cs="Arial"/>
        </w:rPr>
        <w:t>, 334 N.C. 208 (1993)</w:t>
      </w:r>
      <w:r w:rsidR="008613CD" w:rsidRPr="00E96B2E">
        <w:rPr>
          <w:rFonts w:ascii="Arial" w:hAnsi="Arial" w:cs="Arial"/>
        </w:rPr>
        <w:t xml:space="preserve">, </w:t>
      </w:r>
      <w:r w:rsidRPr="00E96B2E">
        <w:rPr>
          <w:rFonts w:ascii="Arial" w:hAnsi="Arial" w:cs="Arial"/>
        </w:rPr>
        <w:t xml:space="preserve">the court stated that when a trial judge determines that a party has committed a </w:t>
      </w:r>
      <w:r w:rsidRPr="00E96B2E">
        <w:rPr>
          <w:rFonts w:ascii="Arial" w:hAnsi="Arial" w:cs="Arial"/>
          <w:i/>
          <w:iCs/>
        </w:rPr>
        <w:t xml:space="preserve">Batson </w:t>
      </w:r>
      <w:r w:rsidRPr="00E96B2E">
        <w:rPr>
          <w:rFonts w:ascii="Arial" w:hAnsi="Arial" w:cs="Arial"/>
        </w:rPr>
        <w:t>violation, it is the “better practice” and “clearly fairer” to order that jury selection start over with a new panel of prospective jurors.</w:t>
      </w:r>
      <w:r w:rsidR="008613CD" w:rsidRPr="00E96B2E">
        <w:rPr>
          <w:rFonts w:ascii="Arial" w:hAnsi="Arial" w:cs="Arial"/>
        </w:rPr>
        <w:t xml:space="preserve"> </w:t>
      </w:r>
      <w:r w:rsidR="00FC688A" w:rsidRPr="00E96B2E">
        <w:rPr>
          <w:rFonts w:ascii="Arial" w:hAnsi="Arial" w:cs="Arial"/>
          <w:i/>
        </w:rPr>
        <w:t xml:space="preserve">Id. </w:t>
      </w:r>
      <w:r w:rsidR="00FC688A" w:rsidRPr="00E96B2E">
        <w:rPr>
          <w:rFonts w:ascii="Arial" w:hAnsi="Arial" w:cs="Arial"/>
        </w:rPr>
        <w:t>at 236</w:t>
      </w:r>
      <w:r w:rsidR="008613CD" w:rsidRPr="00E96B2E">
        <w:rPr>
          <w:rFonts w:ascii="Arial" w:hAnsi="Arial" w:cs="Arial"/>
        </w:rPr>
        <w:t>.</w:t>
      </w:r>
      <w:r w:rsidRPr="00E96B2E">
        <w:rPr>
          <w:rFonts w:ascii="Arial" w:hAnsi="Arial" w:cs="Arial"/>
        </w:rPr>
        <w:t xml:space="preserve"> According to the court, asking “jurors who have</w:t>
      </w:r>
      <w:r w:rsidR="008613CD" w:rsidRPr="00E96B2E">
        <w:rPr>
          <w:rFonts w:ascii="Arial" w:hAnsi="Arial" w:cs="Arial"/>
        </w:rPr>
        <w:t xml:space="preserve"> </w:t>
      </w:r>
      <w:r w:rsidR="00955122" w:rsidRPr="00E96B2E">
        <w:rPr>
          <w:rFonts w:ascii="Arial" w:hAnsi="Arial" w:cs="Arial"/>
        </w:rPr>
        <w:t xml:space="preserve">been improperly excluded from a jury because of their race to then return to the </w:t>
      </w:r>
      <w:proofErr w:type="gramStart"/>
      <w:r w:rsidR="00955122" w:rsidRPr="00E96B2E">
        <w:rPr>
          <w:rFonts w:ascii="Arial" w:hAnsi="Arial" w:cs="Arial"/>
        </w:rPr>
        <w:t>jury[</w:t>
      </w:r>
      <w:proofErr w:type="gramEnd"/>
      <w:r w:rsidR="00955122" w:rsidRPr="00E96B2E">
        <w:rPr>
          <w:rFonts w:ascii="Arial" w:hAnsi="Arial" w:cs="Arial"/>
        </w:rPr>
        <w:t>,] to remain unaffected by that recent discrimination, and to render an impartial verdict without prejudice toward either the State or the defendant, would . . . require near superhuman effort.”</w:t>
      </w:r>
      <w:r w:rsidR="00A15767" w:rsidRPr="00E96B2E">
        <w:rPr>
          <w:rFonts w:ascii="Arial" w:hAnsi="Arial" w:cs="Arial"/>
        </w:rPr>
        <w:t xml:space="preserve"> </w:t>
      </w:r>
      <w:r w:rsidR="00FC688A" w:rsidRPr="00E96B2E">
        <w:rPr>
          <w:rFonts w:ascii="Arial" w:hAnsi="Arial" w:cs="Arial"/>
          <w:i/>
        </w:rPr>
        <w:t>Id.</w:t>
      </w:r>
      <w:r w:rsidR="00A83A00" w:rsidRPr="00E96B2E">
        <w:rPr>
          <w:rFonts w:ascii="Arial" w:hAnsi="Arial" w:cs="Arial"/>
          <w:i/>
        </w:rPr>
        <w:t xml:space="preserve"> </w:t>
      </w:r>
      <w:r w:rsidR="00955122" w:rsidRPr="00E96B2E">
        <w:rPr>
          <w:rFonts w:ascii="Arial" w:hAnsi="Arial" w:cs="Arial"/>
        </w:rPr>
        <w:t xml:space="preserve">Nonetheless, the court of appeals affirmed a case in which the trial judge found a </w:t>
      </w:r>
      <w:r w:rsidR="00955122" w:rsidRPr="00E96B2E">
        <w:rPr>
          <w:rFonts w:ascii="Arial" w:hAnsi="Arial" w:cs="Arial"/>
          <w:i/>
          <w:iCs/>
        </w:rPr>
        <w:t xml:space="preserve">Batson </w:t>
      </w:r>
      <w:r w:rsidR="00955122" w:rsidRPr="00E96B2E">
        <w:rPr>
          <w:rFonts w:ascii="Arial" w:hAnsi="Arial" w:cs="Arial"/>
        </w:rPr>
        <w:t xml:space="preserve">violation by the defendant and required the improperly challenged jurors to </w:t>
      </w:r>
      <w:r w:rsidR="00694686" w:rsidRPr="00E96B2E">
        <w:rPr>
          <w:rFonts w:ascii="Arial" w:hAnsi="Arial" w:cs="Arial"/>
        </w:rPr>
        <w:t>serve</w:t>
      </w:r>
      <w:r w:rsidR="00955122" w:rsidRPr="00E96B2E">
        <w:rPr>
          <w:rFonts w:ascii="Arial" w:hAnsi="Arial" w:cs="Arial"/>
        </w:rPr>
        <w:t>.</w:t>
      </w:r>
      <w:r w:rsidR="00A15767" w:rsidRPr="00E96B2E">
        <w:rPr>
          <w:rFonts w:ascii="Arial" w:hAnsi="Arial" w:cs="Arial"/>
        </w:rPr>
        <w:t xml:space="preserve"> </w:t>
      </w:r>
      <w:r w:rsidR="00FC688A" w:rsidRPr="00E96B2E">
        <w:rPr>
          <w:rFonts w:ascii="Arial" w:hAnsi="Arial" w:cs="Arial"/>
        </w:rPr>
        <w:t>State v. Cofield</w:t>
      </w:r>
      <w:r w:rsidR="00FC688A" w:rsidRPr="00E96B2E">
        <w:rPr>
          <w:rFonts w:ascii="Arial" w:hAnsi="Arial" w:cs="Arial"/>
          <w:i/>
        </w:rPr>
        <w:t>,</w:t>
      </w:r>
      <w:r w:rsidR="00FC688A" w:rsidRPr="00E96B2E">
        <w:rPr>
          <w:rFonts w:ascii="Arial" w:hAnsi="Arial" w:cs="Arial"/>
        </w:rPr>
        <w:t xml:space="preserve"> 129 N.C. App. 268, 273 (1998)</w:t>
      </w:r>
      <w:r w:rsidR="00A15767" w:rsidRPr="00E96B2E">
        <w:rPr>
          <w:rFonts w:ascii="Arial" w:hAnsi="Arial" w:cs="Arial"/>
        </w:rPr>
        <w:t>.</w:t>
      </w:r>
    </w:p>
    <w:p w14:paraId="22786F7F" w14:textId="22655E51" w:rsidR="00A83A00" w:rsidRPr="00E96B2E" w:rsidRDefault="00955122" w:rsidP="00F966F9">
      <w:pPr>
        <w:autoSpaceDE w:val="0"/>
        <w:autoSpaceDN w:val="0"/>
        <w:adjustRightInd w:val="0"/>
        <w:ind w:left="2160"/>
        <w:rPr>
          <w:rFonts w:ascii="Arial" w:hAnsi="Arial" w:cs="Arial"/>
        </w:rPr>
      </w:pPr>
      <w:r w:rsidRPr="00E96B2E">
        <w:rPr>
          <w:rFonts w:ascii="Arial" w:hAnsi="Arial" w:cs="Arial"/>
        </w:rPr>
        <w:tab/>
        <w:t xml:space="preserve">Appellate courts review trial judges’ </w:t>
      </w:r>
      <w:r w:rsidRPr="00E96B2E">
        <w:rPr>
          <w:rFonts w:ascii="Arial" w:hAnsi="Arial" w:cs="Arial"/>
          <w:i/>
          <w:iCs/>
        </w:rPr>
        <w:t xml:space="preserve">Batson </w:t>
      </w:r>
      <w:r w:rsidRPr="00E96B2E">
        <w:rPr>
          <w:rFonts w:ascii="Arial" w:hAnsi="Arial" w:cs="Arial"/>
        </w:rPr>
        <w:t>rulings deferentially.</w:t>
      </w:r>
      <w:r w:rsidR="00A15767" w:rsidRPr="00E96B2E">
        <w:rPr>
          <w:rFonts w:ascii="Arial" w:hAnsi="Arial" w:cs="Arial"/>
        </w:rPr>
        <w:t xml:space="preserve"> </w:t>
      </w:r>
      <w:r w:rsidR="00FC688A" w:rsidRPr="00E96B2E">
        <w:rPr>
          <w:rFonts w:ascii="Arial" w:hAnsi="Arial" w:cs="Arial"/>
        </w:rPr>
        <w:t>Snyder v. Louisiana</w:t>
      </w:r>
      <w:r w:rsidR="00FC688A" w:rsidRPr="00E96B2E">
        <w:rPr>
          <w:rFonts w:ascii="Arial" w:hAnsi="Arial" w:cs="Arial"/>
          <w:i/>
        </w:rPr>
        <w:t>,</w:t>
      </w:r>
      <w:r w:rsidR="00FC688A" w:rsidRPr="00E96B2E">
        <w:rPr>
          <w:rFonts w:ascii="Arial" w:hAnsi="Arial" w:cs="Arial"/>
        </w:rPr>
        <w:t xml:space="preserve"> 552 U.S. 472, 477 (2008) (“On appeal, a trial court’s ruling on the issue of discriminatory intent must be sustained unless it is clearly erroneous.”)</w:t>
      </w:r>
      <w:r w:rsidR="00AC3AEA">
        <w:rPr>
          <w:rFonts w:ascii="Arial" w:hAnsi="Arial" w:cs="Arial"/>
        </w:rPr>
        <w:t>; State v. Clegg, 380 N.C. 127, 145 (2022) (same).</w:t>
      </w:r>
      <w:r w:rsidRPr="00E96B2E">
        <w:rPr>
          <w:rFonts w:ascii="Arial" w:hAnsi="Arial" w:cs="Arial"/>
        </w:rPr>
        <w:t xml:space="preserve"> If an appellate court determines that a trial judge erred in finding no prima facie case, the usual remedy is a remand for a retrospective </w:t>
      </w:r>
      <w:r w:rsidRPr="00E96B2E">
        <w:rPr>
          <w:rFonts w:ascii="Arial" w:hAnsi="Arial" w:cs="Arial"/>
          <w:i/>
          <w:iCs/>
        </w:rPr>
        <w:t xml:space="preserve">Batson </w:t>
      </w:r>
      <w:r w:rsidRPr="00E96B2E">
        <w:rPr>
          <w:rFonts w:ascii="Arial" w:hAnsi="Arial" w:cs="Arial"/>
        </w:rPr>
        <w:t>hearing.</w:t>
      </w:r>
      <w:r w:rsidR="00A15767" w:rsidRPr="00E96B2E">
        <w:rPr>
          <w:rFonts w:ascii="Arial" w:hAnsi="Arial" w:cs="Arial"/>
        </w:rPr>
        <w:t xml:space="preserve"> </w:t>
      </w:r>
      <w:r w:rsidR="00A15767" w:rsidRPr="00E96B2E">
        <w:rPr>
          <w:rFonts w:ascii="Arial" w:hAnsi="Arial" w:cs="Arial"/>
          <w:i/>
        </w:rPr>
        <w:t>See, e.g.</w:t>
      </w:r>
      <w:r w:rsidR="00A15767" w:rsidRPr="002F2F63">
        <w:rPr>
          <w:rFonts w:ascii="Arial" w:hAnsi="Arial" w:cs="Arial"/>
          <w:iCs/>
        </w:rPr>
        <w:t>,</w:t>
      </w:r>
      <w:r w:rsidR="00A15767" w:rsidRPr="00E96B2E">
        <w:rPr>
          <w:rFonts w:ascii="Arial" w:hAnsi="Arial" w:cs="Arial"/>
          <w:i/>
        </w:rPr>
        <w:t xml:space="preserve"> </w:t>
      </w:r>
      <w:r w:rsidR="00FC688A" w:rsidRPr="00E96B2E">
        <w:rPr>
          <w:rFonts w:ascii="Arial" w:hAnsi="Arial" w:cs="Arial"/>
        </w:rPr>
        <w:t>State v. Barden</w:t>
      </w:r>
      <w:r w:rsidR="00FC688A" w:rsidRPr="00E96B2E">
        <w:rPr>
          <w:rFonts w:ascii="Arial" w:hAnsi="Arial" w:cs="Arial"/>
          <w:i/>
        </w:rPr>
        <w:t>,</w:t>
      </w:r>
      <w:r w:rsidR="00FC688A" w:rsidRPr="00E96B2E">
        <w:rPr>
          <w:rFonts w:ascii="Arial" w:hAnsi="Arial" w:cs="Arial"/>
        </w:rPr>
        <w:t xml:space="preserve"> 356 N.C. 316, 345 (2002)</w:t>
      </w:r>
      <w:r w:rsidR="00A15767" w:rsidRPr="00E96B2E">
        <w:rPr>
          <w:rFonts w:ascii="Arial" w:hAnsi="Arial" w:cs="Arial"/>
        </w:rPr>
        <w:t>.</w:t>
      </w:r>
      <w:r w:rsidRPr="00E96B2E">
        <w:rPr>
          <w:rFonts w:ascii="Arial" w:hAnsi="Arial" w:cs="Arial"/>
        </w:rPr>
        <w:t xml:space="preserve"> If an appellate court </w:t>
      </w:r>
      <w:r w:rsidR="004E0F2C" w:rsidRPr="00E96B2E">
        <w:rPr>
          <w:rFonts w:ascii="Arial" w:hAnsi="Arial" w:cs="Arial"/>
        </w:rPr>
        <w:t>holds</w:t>
      </w:r>
      <w:r w:rsidRPr="00E96B2E">
        <w:rPr>
          <w:rFonts w:ascii="Arial" w:hAnsi="Arial" w:cs="Arial"/>
        </w:rPr>
        <w:t xml:space="preserve"> that a trial judge erred in finding no purposeful discrimination, </w:t>
      </w:r>
      <w:r w:rsidRPr="00E96B2E">
        <w:rPr>
          <w:rFonts w:ascii="Arial" w:hAnsi="Arial" w:cs="Arial"/>
          <w:i/>
          <w:iCs/>
        </w:rPr>
        <w:t xml:space="preserve">Batson </w:t>
      </w:r>
      <w:r w:rsidRPr="00E96B2E">
        <w:rPr>
          <w:rFonts w:ascii="Arial" w:hAnsi="Arial" w:cs="Arial"/>
        </w:rPr>
        <w:t>itself demands that the defendant’s “conviction be reve</w:t>
      </w:r>
      <w:r w:rsidR="00F70CB6" w:rsidRPr="00E96B2E">
        <w:rPr>
          <w:rFonts w:ascii="Arial" w:hAnsi="Arial" w:cs="Arial"/>
        </w:rPr>
        <w:t>r</w:t>
      </w:r>
      <w:r w:rsidRPr="00E96B2E">
        <w:rPr>
          <w:rFonts w:ascii="Arial" w:hAnsi="Arial" w:cs="Arial"/>
        </w:rPr>
        <w:t>sed.”</w:t>
      </w:r>
      <w:r w:rsidR="00F70CB6" w:rsidRPr="00E96B2E">
        <w:rPr>
          <w:rFonts w:ascii="Arial" w:hAnsi="Arial" w:cs="Arial"/>
        </w:rPr>
        <w:t xml:space="preserve"> </w:t>
      </w:r>
      <w:r w:rsidR="00FC688A" w:rsidRPr="00E96B2E">
        <w:rPr>
          <w:rFonts w:ascii="Arial" w:hAnsi="Arial" w:cs="Arial"/>
          <w:i/>
        </w:rPr>
        <w:t xml:space="preserve">Batson, </w:t>
      </w:r>
      <w:r w:rsidR="00FC688A" w:rsidRPr="00E96B2E">
        <w:rPr>
          <w:rFonts w:ascii="Arial" w:hAnsi="Arial" w:cs="Arial"/>
        </w:rPr>
        <w:t>476 U.S. at 100</w:t>
      </w:r>
      <w:r w:rsidR="00AC3AEA">
        <w:rPr>
          <w:rFonts w:ascii="Arial" w:hAnsi="Arial" w:cs="Arial"/>
        </w:rPr>
        <w:t xml:space="preserve">; </w:t>
      </w:r>
      <w:r w:rsidR="00AC3AEA" w:rsidRPr="002F2F63">
        <w:rPr>
          <w:rFonts w:ascii="Arial" w:hAnsi="Arial" w:cs="Arial"/>
          <w:i/>
          <w:iCs/>
        </w:rPr>
        <w:t>Clegg</w:t>
      </w:r>
      <w:r w:rsidR="00AC3AEA">
        <w:rPr>
          <w:rFonts w:ascii="Arial" w:hAnsi="Arial" w:cs="Arial"/>
        </w:rPr>
        <w:t>, 380 N.C. at 162</w:t>
      </w:r>
      <w:r w:rsidR="00F70CB6" w:rsidRPr="00E96B2E">
        <w:rPr>
          <w:rFonts w:ascii="Arial" w:hAnsi="Arial" w:cs="Arial"/>
        </w:rPr>
        <w:t>.</w:t>
      </w:r>
      <w:r w:rsidRPr="00E96B2E">
        <w:rPr>
          <w:rFonts w:ascii="Arial" w:hAnsi="Arial" w:cs="Arial"/>
        </w:rPr>
        <w:t xml:space="preserve"> </w:t>
      </w:r>
    </w:p>
    <w:p w14:paraId="015A27F1" w14:textId="77777777" w:rsidR="002471D5" w:rsidRPr="00E96B2E" w:rsidRDefault="004E0F2C" w:rsidP="00F966F9">
      <w:pPr>
        <w:autoSpaceDE w:val="0"/>
        <w:autoSpaceDN w:val="0"/>
        <w:adjustRightInd w:val="0"/>
        <w:ind w:left="2160"/>
        <w:rPr>
          <w:rFonts w:ascii="Arial" w:hAnsi="Arial" w:cs="Arial"/>
        </w:rPr>
      </w:pPr>
      <w:r w:rsidRPr="00E96B2E">
        <w:rPr>
          <w:rFonts w:ascii="Arial" w:hAnsi="Arial" w:cs="Arial"/>
        </w:rPr>
        <w:tab/>
        <w:t>There are n</w:t>
      </w:r>
      <w:r w:rsidR="00955122" w:rsidRPr="00E96B2E">
        <w:rPr>
          <w:rFonts w:ascii="Arial" w:hAnsi="Arial" w:cs="Arial"/>
        </w:rPr>
        <w:t>o North Carolina case</w:t>
      </w:r>
      <w:r w:rsidRPr="00E96B2E">
        <w:rPr>
          <w:rFonts w:ascii="Arial" w:hAnsi="Arial" w:cs="Arial"/>
        </w:rPr>
        <w:t>s that explain</w:t>
      </w:r>
      <w:r w:rsidR="00955122" w:rsidRPr="00E96B2E">
        <w:rPr>
          <w:rFonts w:ascii="Arial" w:hAnsi="Arial" w:cs="Arial"/>
        </w:rPr>
        <w:t xml:space="preserve"> how an appellate court should proceed if it rules that a trial court erred in finding a </w:t>
      </w:r>
      <w:r w:rsidR="00955122" w:rsidRPr="00E96B2E">
        <w:rPr>
          <w:rFonts w:ascii="Arial" w:hAnsi="Arial" w:cs="Arial"/>
          <w:i/>
          <w:iCs/>
        </w:rPr>
        <w:t xml:space="preserve">Batson </w:t>
      </w:r>
      <w:r w:rsidR="00955122" w:rsidRPr="00E96B2E">
        <w:rPr>
          <w:rFonts w:ascii="Arial" w:hAnsi="Arial" w:cs="Arial"/>
        </w:rPr>
        <w:t>violation by a defendant and therefore incorrectly forced the defendant to accept a juror that the defendant wished to remove.</w:t>
      </w:r>
      <w:r w:rsidR="00F70CB6" w:rsidRPr="00E96B2E">
        <w:rPr>
          <w:rFonts w:ascii="Arial" w:hAnsi="Arial" w:cs="Arial"/>
        </w:rPr>
        <w:t xml:space="preserve"> In </w:t>
      </w:r>
      <w:r w:rsidR="00FC688A" w:rsidRPr="00E96B2E">
        <w:rPr>
          <w:rFonts w:ascii="Arial" w:hAnsi="Arial" w:cs="Arial"/>
          <w:i/>
          <w:iCs/>
        </w:rPr>
        <w:t>Rivera v. Illinois</w:t>
      </w:r>
      <w:r w:rsidR="00FC688A" w:rsidRPr="00E96B2E">
        <w:rPr>
          <w:rFonts w:ascii="Arial" w:hAnsi="Arial" w:cs="Arial"/>
        </w:rPr>
        <w:t>, 556 U.S. 148, 157 (2009)</w:t>
      </w:r>
      <w:r w:rsidR="00F70CB6" w:rsidRPr="00E96B2E">
        <w:rPr>
          <w:rFonts w:ascii="Arial" w:hAnsi="Arial" w:cs="Arial"/>
        </w:rPr>
        <w:t xml:space="preserve">, the Court held that the proper remedy for depriving a defendant of a peremptory challenge through an incorrect </w:t>
      </w:r>
      <w:r w:rsidR="00F70CB6" w:rsidRPr="00E96B2E">
        <w:rPr>
          <w:rFonts w:ascii="Arial" w:hAnsi="Arial" w:cs="Arial"/>
          <w:i/>
          <w:iCs/>
        </w:rPr>
        <w:t xml:space="preserve">Batson </w:t>
      </w:r>
      <w:r w:rsidR="00F70CB6" w:rsidRPr="00E96B2E">
        <w:rPr>
          <w:rFonts w:ascii="Arial" w:hAnsi="Arial" w:cs="Arial"/>
        </w:rPr>
        <w:t>ruling is a matter of state law.</w:t>
      </w:r>
    </w:p>
    <w:p w14:paraId="7ABB02FE" w14:textId="77777777" w:rsidR="006D7184" w:rsidRPr="00E96B2E" w:rsidRDefault="006D7184" w:rsidP="001B6501">
      <w:pPr>
        <w:autoSpaceDE w:val="0"/>
        <w:autoSpaceDN w:val="0"/>
        <w:adjustRightInd w:val="0"/>
        <w:ind w:left="720"/>
        <w:rPr>
          <w:rFonts w:ascii="Arial" w:hAnsi="Arial" w:cs="Arial"/>
        </w:rPr>
      </w:pPr>
    </w:p>
    <w:p w14:paraId="736EBE30" w14:textId="0C5B0590" w:rsidR="006D7184" w:rsidRPr="00E96B2E" w:rsidRDefault="006D7184" w:rsidP="00E57275">
      <w:pPr>
        <w:pStyle w:val="ListParagraph"/>
        <w:numPr>
          <w:ilvl w:val="0"/>
          <w:numId w:val="23"/>
        </w:numPr>
        <w:rPr>
          <w:rFonts w:ascii="Arial" w:hAnsi="Arial" w:cs="Arial"/>
        </w:rPr>
      </w:pPr>
      <w:bookmarkStart w:id="55" w:name="_Toc214968949"/>
      <w:r w:rsidRPr="00E96B2E">
        <w:rPr>
          <w:rStyle w:val="Heading1Char"/>
        </w:rPr>
        <w:lastRenderedPageBreak/>
        <w:t>Impanel</w:t>
      </w:r>
      <w:r w:rsidR="002F507D">
        <w:rPr>
          <w:rStyle w:val="Heading1Char"/>
        </w:rPr>
        <w:t>ing</w:t>
      </w:r>
      <w:r w:rsidRPr="00E96B2E">
        <w:rPr>
          <w:rStyle w:val="Heading1Char"/>
        </w:rPr>
        <w:t xml:space="preserve"> of Jury</w:t>
      </w:r>
      <w:bookmarkEnd w:id="55"/>
      <w:r w:rsidRPr="00E96B2E">
        <w:rPr>
          <w:rFonts w:ascii="Arial" w:hAnsi="Arial" w:cs="Arial"/>
          <w:b/>
        </w:rPr>
        <w:t>.</w:t>
      </w:r>
      <w:r w:rsidRPr="00E96B2E">
        <w:rPr>
          <w:rFonts w:ascii="Arial" w:hAnsi="Arial" w:cs="Arial"/>
        </w:rPr>
        <w:t xml:space="preserve"> After all jurors, including alternate jurors, have been selected, the clerk impanels the jury by instructing them in the language set out in </w:t>
      </w:r>
      <w:r w:rsidR="00FC688A" w:rsidRPr="00E96B2E">
        <w:rPr>
          <w:rFonts w:ascii="Arial" w:hAnsi="Arial" w:cs="Arial"/>
        </w:rPr>
        <w:t>G.S. 15A-1216</w:t>
      </w:r>
      <w:r w:rsidRPr="00E96B2E">
        <w:rPr>
          <w:rFonts w:ascii="Arial" w:hAnsi="Arial" w:cs="Arial"/>
        </w:rPr>
        <w:t>.</w:t>
      </w:r>
      <w:r w:rsidR="0040662D">
        <w:rPr>
          <w:rFonts w:ascii="Arial" w:hAnsi="Arial" w:cs="Arial"/>
        </w:rPr>
        <w:t xml:space="preserve"> </w:t>
      </w:r>
      <w:r w:rsidR="0040662D">
        <w:rPr>
          <w:rFonts w:ascii="Arial" w:hAnsi="Arial" w:cs="Arial"/>
          <w:i/>
          <w:iCs/>
        </w:rPr>
        <w:t>See also</w:t>
      </w:r>
      <w:r w:rsidR="0040662D">
        <w:rPr>
          <w:rFonts w:ascii="Arial" w:hAnsi="Arial" w:cs="Arial"/>
        </w:rPr>
        <w:t xml:space="preserve"> N.C.P.I—Crim. 100.25 (precautionary instructions to jurors). </w:t>
      </w:r>
    </w:p>
    <w:p w14:paraId="7A831CD0" w14:textId="77777777" w:rsidR="00A63E99" w:rsidRDefault="00A63E99" w:rsidP="00A63E99">
      <w:pPr>
        <w:rPr>
          <w:rFonts w:ascii="Arial" w:hAnsi="Arial" w:cs="Arial"/>
        </w:rPr>
      </w:pPr>
    </w:p>
    <w:p w14:paraId="549D8647" w14:textId="77777777" w:rsidR="00BD5EE4" w:rsidRDefault="00BD5EE4" w:rsidP="00A63E99">
      <w:pPr>
        <w:rPr>
          <w:rFonts w:ascii="Arial" w:hAnsi="Arial" w:cs="Arial"/>
        </w:rPr>
      </w:pPr>
    </w:p>
    <w:p w14:paraId="252B13C6" w14:textId="77777777" w:rsidR="00BD5EE4" w:rsidRDefault="00BD5EE4" w:rsidP="00A63E99">
      <w:pPr>
        <w:rPr>
          <w:rFonts w:ascii="Arial" w:hAnsi="Arial" w:cs="Arial"/>
        </w:rPr>
      </w:pPr>
    </w:p>
    <w:p w14:paraId="7178BBA4" w14:textId="77777777" w:rsidR="00BD5EE4" w:rsidRDefault="00BD5EE4" w:rsidP="00A63E99">
      <w:pPr>
        <w:rPr>
          <w:rFonts w:ascii="Arial" w:hAnsi="Arial" w:cs="Arial"/>
        </w:rPr>
      </w:pPr>
    </w:p>
    <w:p w14:paraId="4A51F1CE" w14:textId="77777777" w:rsidR="00BD5EE4" w:rsidRDefault="00BD5EE4" w:rsidP="00A63E99">
      <w:pPr>
        <w:rPr>
          <w:rFonts w:ascii="Arial" w:hAnsi="Arial" w:cs="Arial"/>
        </w:rPr>
      </w:pPr>
    </w:p>
    <w:p w14:paraId="22E609A1" w14:textId="77777777" w:rsidR="00BD5EE4" w:rsidRDefault="00BD5EE4" w:rsidP="00A63E99">
      <w:pPr>
        <w:rPr>
          <w:rFonts w:ascii="Arial" w:hAnsi="Arial" w:cs="Arial"/>
        </w:rPr>
      </w:pPr>
    </w:p>
    <w:p w14:paraId="5C94EA30" w14:textId="77777777" w:rsidR="00BD5EE4" w:rsidRDefault="00BD5EE4" w:rsidP="00A63E99">
      <w:pPr>
        <w:rPr>
          <w:rFonts w:ascii="Arial" w:hAnsi="Arial" w:cs="Arial"/>
        </w:rPr>
      </w:pPr>
    </w:p>
    <w:p w14:paraId="26134769" w14:textId="77777777" w:rsidR="00BD5EE4" w:rsidRDefault="00BD5EE4" w:rsidP="00A63E99">
      <w:pPr>
        <w:rPr>
          <w:rFonts w:ascii="Arial" w:hAnsi="Arial" w:cs="Arial"/>
        </w:rPr>
      </w:pPr>
    </w:p>
    <w:p w14:paraId="49A59339" w14:textId="77777777" w:rsidR="00BD5EE4" w:rsidRDefault="00BD5EE4" w:rsidP="00A63E99">
      <w:pPr>
        <w:rPr>
          <w:rFonts w:ascii="Arial" w:hAnsi="Arial" w:cs="Arial"/>
        </w:rPr>
      </w:pPr>
    </w:p>
    <w:p w14:paraId="1979F5AF" w14:textId="77777777" w:rsidR="00D62B8D" w:rsidRDefault="00D62B8D" w:rsidP="00A63E99">
      <w:pPr>
        <w:rPr>
          <w:rFonts w:ascii="Arial" w:hAnsi="Arial" w:cs="Arial"/>
        </w:rPr>
      </w:pPr>
    </w:p>
    <w:p w14:paraId="14DAFC35" w14:textId="77777777" w:rsidR="00D62B8D" w:rsidRDefault="00D62B8D" w:rsidP="00A63E99">
      <w:pPr>
        <w:rPr>
          <w:rFonts w:ascii="Arial" w:hAnsi="Arial" w:cs="Arial"/>
        </w:rPr>
      </w:pPr>
    </w:p>
    <w:p w14:paraId="14D0A705" w14:textId="77777777" w:rsidR="00D62B8D" w:rsidRDefault="00D62B8D" w:rsidP="00A63E99">
      <w:pPr>
        <w:rPr>
          <w:rFonts w:ascii="Arial" w:hAnsi="Arial" w:cs="Arial"/>
        </w:rPr>
      </w:pPr>
    </w:p>
    <w:p w14:paraId="69B23A59" w14:textId="77777777" w:rsidR="00D62B8D" w:rsidRDefault="00D62B8D" w:rsidP="00A63E99">
      <w:pPr>
        <w:rPr>
          <w:rFonts w:ascii="Arial" w:hAnsi="Arial" w:cs="Arial"/>
        </w:rPr>
      </w:pPr>
    </w:p>
    <w:p w14:paraId="3158428D" w14:textId="77777777" w:rsidR="00D62B8D" w:rsidRDefault="00D62B8D" w:rsidP="00A63E99">
      <w:pPr>
        <w:rPr>
          <w:rFonts w:ascii="Arial" w:hAnsi="Arial" w:cs="Arial"/>
        </w:rPr>
      </w:pPr>
    </w:p>
    <w:p w14:paraId="23BE1A5F" w14:textId="77777777" w:rsidR="00D62B8D" w:rsidRDefault="00D62B8D" w:rsidP="00A63E99">
      <w:pPr>
        <w:rPr>
          <w:rFonts w:ascii="Arial" w:hAnsi="Arial" w:cs="Arial"/>
        </w:rPr>
      </w:pPr>
    </w:p>
    <w:p w14:paraId="43AD6FCA" w14:textId="77777777" w:rsidR="00D62B8D" w:rsidRDefault="00D62B8D" w:rsidP="00A63E99">
      <w:pPr>
        <w:rPr>
          <w:rFonts w:ascii="Arial" w:hAnsi="Arial" w:cs="Arial"/>
        </w:rPr>
      </w:pPr>
    </w:p>
    <w:p w14:paraId="5DA71B54" w14:textId="77777777" w:rsidR="00D62B8D" w:rsidRDefault="00D62B8D" w:rsidP="00A63E99">
      <w:pPr>
        <w:rPr>
          <w:rFonts w:ascii="Arial" w:hAnsi="Arial" w:cs="Arial"/>
        </w:rPr>
      </w:pPr>
    </w:p>
    <w:p w14:paraId="485A3DDD" w14:textId="77777777" w:rsidR="00D62B8D" w:rsidRDefault="00D62B8D" w:rsidP="00A63E99">
      <w:pPr>
        <w:rPr>
          <w:rFonts w:ascii="Arial" w:hAnsi="Arial" w:cs="Arial"/>
        </w:rPr>
      </w:pPr>
    </w:p>
    <w:p w14:paraId="415D38EE" w14:textId="77777777" w:rsidR="00D62B8D" w:rsidRDefault="00D62B8D" w:rsidP="00A63E99">
      <w:pPr>
        <w:rPr>
          <w:rFonts w:ascii="Arial" w:hAnsi="Arial" w:cs="Arial"/>
        </w:rPr>
      </w:pPr>
    </w:p>
    <w:p w14:paraId="1D6BB58B" w14:textId="77777777" w:rsidR="00D62B8D" w:rsidRDefault="00D62B8D" w:rsidP="00A63E99">
      <w:pPr>
        <w:rPr>
          <w:rFonts w:ascii="Arial" w:hAnsi="Arial" w:cs="Arial"/>
        </w:rPr>
      </w:pPr>
    </w:p>
    <w:p w14:paraId="19518D7E" w14:textId="77777777" w:rsidR="00D62B8D" w:rsidRDefault="00D62B8D" w:rsidP="00A63E99">
      <w:pPr>
        <w:rPr>
          <w:rFonts w:ascii="Arial" w:hAnsi="Arial" w:cs="Arial"/>
        </w:rPr>
      </w:pPr>
    </w:p>
    <w:p w14:paraId="734C0B30" w14:textId="77777777" w:rsidR="00D62B8D" w:rsidRDefault="00D62B8D" w:rsidP="00A63E99">
      <w:pPr>
        <w:rPr>
          <w:rFonts w:ascii="Arial" w:hAnsi="Arial" w:cs="Arial"/>
        </w:rPr>
      </w:pPr>
    </w:p>
    <w:p w14:paraId="50B19408" w14:textId="77777777" w:rsidR="00D62B8D" w:rsidRDefault="00D62B8D" w:rsidP="00A63E99">
      <w:pPr>
        <w:rPr>
          <w:rFonts w:ascii="Arial" w:hAnsi="Arial" w:cs="Arial"/>
        </w:rPr>
      </w:pPr>
    </w:p>
    <w:p w14:paraId="6749DAB8" w14:textId="77777777" w:rsidR="00D62B8D" w:rsidRDefault="00D62B8D" w:rsidP="00A63E99">
      <w:pPr>
        <w:rPr>
          <w:rFonts w:ascii="Arial" w:hAnsi="Arial" w:cs="Arial"/>
        </w:rPr>
      </w:pPr>
    </w:p>
    <w:p w14:paraId="41F6E144" w14:textId="77777777" w:rsidR="00D62B8D" w:rsidRDefault="00D62B8D" w:rsidP="00A63E99">
      <w:pPr>
        <w:rPr>
          <w:rFonts w:ascii="Arial" w:hAnsi="Arial" w:cs="Arial"/>
        </w:rPr>
      </w:pPr>
    </w:p>
    <w:p w14:paraId="4CB6483E" w14:textId="77777777" w:rsidR="00D62B8D" w:rsidRDefault="00D62B8D" w:rsidP="00A63E99">
      <w:pPr>
        <w:rPr>
          <w:rFonts w:ascii="Arial" w:hAnsi="Arial" w:cs="Arial"/>
        </w:rPr>
      </w:pPr>
    </w:p>
    <w:p w14:paraId="4514574E" w14:textId="77777777" w:rsidR="00D62B8D" w:rsidRDefault="00D62B8D" w:rsidP="00A63E99">
      <w:pPr>
        <w:rPr>
          <w:rFonts w:ascii="Arial" w:hAnsi="Arial" w:cs="Arial"/>
        </w:rPr>
      </w:pPr>
    </w:p>
    <w:p w14:paraId="4364CD3C" w14:textId="77777777" w:rsidR="00D62B8D" w:rsidRDefault="00D62B8D" w:rsidP="00A63E99">
      <w:pPr>
        <w:rPr>
          <w:rFonts w:ascii="Arial" w:hAnsi="Arial" w:cs="Arial"/>
        </w:rPr>
      </w:pPr>
    </w:p>
    <w:p w14:paraId="75EA0C80" w14:textId="77777777" w:rsidR="00D62B8D" w:rsidRDefault="00D62B8D" w:rsidP="00A63E99">
      <w:pPr>
        <w:rPr>
          <w:rFonts w:ascii="Arial" w:hAnsi="Arial" w:cs="Arial"/>
        </w:rPr>
      </w:pPr>
    </w:p>
    <w:p w14:paraId="0DED685B" w14:textId="77777777" w:rsidR="00D62B8D" w:rsidRDefault="00D62B8D" w:rsidP="00A63E99">
      <w:pPr>
        <w:rPr>
          <w:rFonts w:ascii="Arial" w:hAnsi="Arial" w:cs="Arial"/>
        </w:rPr>
      </w:pPr>
    </w:p>
    <w:p w14:paraId="27A87655" w14:textId="77777777" w:rsidR="00D62B8D" w:rsidRDefault="00D62B8D" w:rsidP="00A63E99">
      <w:pPr>
        <w:rPr>
          <w:rFonts w:ascii="Arial" w:hAnsi="Arial" w:cs="Arial"/>
        </w:rPr>
      </w:pPr>
    </w:p>
    <w:p w14:paraId="4C1D6863" w14:textId="77777777" w:rsidR="00D62B8D" w:rsidRDefault="00D62B8D" w:rsidP="00A63E99">
      <w:pPr>
        <w:rPr>
          <w:rFonts w:ascii="Arial" w:hAnsi="Arial" w:cs="Arial"/>
        </w:rPr>
      </w:pPr>
    </w:p>
    <w:p w14:paraId="20639366" w14:textId="77777777" w:rsidR="00D62B8D" w:rsidRDefault="00D62B8D" w:rsidP="00A63E99">
      <w:pPr>
        <w:rPr>
          <w:rFonts w:ascii="Arial" w:hAnsi="Arial" w:cs="Arial"/>
        </w:rPr>
      </w:pPr>
    </w:p>
    <w:p w14:paraId="3D856641" w14:textId="77777777" w:rsidR="00D62B8D" w:rsidRDefault="00D62B8D" w:rsidP="00A63E99">
      <w:pPr>
        <w:rPr>
          <w:rFonts w:ascii="Arial" w:hAnsi="Arial" w:cs="Arial"/>
        </w:rPr>
      </w:pPr>
    </w:p>
    <w:p w14:paraId="321E356D" w14:textId="77777777" w:rsidR="00D62B8D" w:rsidRDefault="00D62B8D" w:rsidP="00A63E99">
      <w:pPr>
        <w:rPr>
          <w:rFonts w:ascii="Arial" w:hAnsi="Arial" w:cs="Arial"/>
        </w:rPr>
      </w:pPr>
    </w:p>
    <w:p w14:paraId="76F85EFE" w14:textId="77777777" w:rsidR="00D62B8D" w:rsidRDefault="00D62B8D" w:rsidP="00A63E99">
      <w:pPr>
        <w:rPr>
          <w:rFonts w:ascii="Arial" w:hAnsi="Arial" w:cs="Arial"/>
        </w:rPr>
      </w:pPr>
    </w:p>
    <w:p w14:paraId="77C76B42" w14:textId="77777777" w:rsidR="00D62B8D" w:rsidRDefault="00D62B8D" w:rsidP="00A63E99">
      <w:pPr>
        <w:rPr>
          <w:rFonts w:ascii="Arial" w:hAnsi="Arial" w:cs="Arial"/>
        </w:rPr>
      </w:pPr>
    </w:p>
    <w:p w14:paraId="765F548A" w14:textId="77777777" w:rsidR="00256827" w:rsidRDefault="00256827" w:rsidP="00A63E99">
      <w:pPr>
        <w:rPr>
          <w:rFonts w:ascii="Arial" w:hAnsi="Arial" w:cs="Arial"/>
        </w:rPr>
      </w:pPr>
    </w:p>
    <w:p w14:paraId="5BC2517B" w14:textId="77777777" w:rsidR="00BD5EE4" w:rsidRDefault="00BD5EE4" w:rsidP="00A63E99">
      <w:pPr>
        <w:rPr>
          <w:rFonts w:ascii="Arial" w:hAnsi="Arial" w:cs="Arial"/>
        </w:rPr>
      </w:pPr>
    </w:p>
    <w:p w14:paraId="0A252C03" w14:textId="77777777" w:rsidR="00BD5EE4" w:rsidRDefault="00BD5EE4" w:rsidP="00A63E99">
      <w:pPr>
        <w:rPr>
          <w:rFonts w:ascii="Arial" w:hAnsi="Arial" w:cs="Arial"/>
        </w:rPr>
      </w:pPr>
    </w:p>
    <w:p w14:paraId="1E642FEC" w14:textId="77777777" w:rsidR="00BD5EE4" w:rsidRPr="00E96B2E" w:rsidRDefault="00BD5EE4" w:rsidP="00A63E99">
      <w:pPr>
        <w:rPr>
          <w:rFonts w:ascii="Arial" w:hAnsi="Arial" w:cs="Arial"/>
        </w:rPr>
      </w:pPr>
    </w:p>
    <w:p w14:paraId="080F1A3F" w14:textId="25747690" w:rsidR="006D7184" w:rsidRPr="00F70CB6" w:rsidRDefault="009D4A1C" w:rsidP="00FB16CA">
      <w:pPr>
        <w:jc w:val="center"/>
        <w:rPr>
          <w:rFonts w:ascii="Arial" w:hAnsi="Arial" w:cs="Arial"/>
        </w:rPr>
      </w:pPr>
      <w:r w:rsidRPr="009D4A1C">
        <w:rPr>
          <w:rFonts w:ascii="Arial" w:hAnsi="Arial" w:cs="Arial"/>
          <w:sz w:val="18"/>
          <w:szCs w:val="18"/>
        </w:rPr>
        <w:t>© 202</w:t>
      </w:r>
      <w:r w:rsidR="00156008">
        <w:rPr>
          <w:rFonts w:ascii="Arial" w:hAnsi="Arial" w:cs="Arial"/>
          <w:sz w:val="18"/>
          <w:szCs w:val="18"/>
        </w:rPr>
        <w:t>5</w:t>
      </w:r>
      <w:r w:rsidRPr="009D4A1C">
        <w:rPr>
          <w:rFonts w:ascii="Arial" w:hAnsi="Arial" w:cs="Arial"/>
          <w:sz w:val="18"/>
          <w:szCs w:val="18"/>
        </w:rPr>
        <w:t xml:space="preserve"> School of Government. The University of North Carolina at Chapel Hill Use of this publication for commercial purposes or without acknowledgment of its source is prohibited. Reproducing, distributing, or otherwise making available to a </w:t>
      </w:r>
      <w:proofErr w:type="spellStart"/>
      <w:r w:rsidRPr="009D4A1C">
        <w:rPr>
          <w:rFonts w:ascii="Arial" w:hAnsi="Arial" w:cs="Arial"/>
          <w:sz w:val="18"/>
          <w:szCs w:val="18"/>
        </w:rPr>
        <w:t>nonpurchaser</w:t>
      </w:r>
      <w:proofErr w:type="spellEnd"/>
      <w:r w:rsidRPr="009D4A1C">
        <w:rPr>
          <w:rFonts w:ascii="Arial" w:hAnsi="Arial" w:cs="Arial"/>
          <w:sz w:val="18"/>
          <w:szCs w:val="18"/>
        </w:rPr>
        <w:t xml:space="preserve"> the entire publication, or a substantial portion of it, without express permission, is prohibited. For permissions questions or requests, email the School of Government at copyright_permissions@sog.unc.edu.</w:t>
      </w:r>
    </w:p>
    <w:sectPr w:rsidR="006D7184" w:rsidRPr="00F70CB6" w:rsidSect="001E2D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C437" w14:textId="77777777" w:rsidR="00752044" w:rsidRDefault="00752044" w:rsidP="00E2162B">
      <w:r>
        <w:separator/>
      </w:r>
    </w:p>
  </w:endnote>
  <w:endnote w:type="continuationSeparator" w:id="0">
    <w:p w14:paraId="7A707E71" w14:textId="77777777" w:rsidR="00752044" w:rsidRDefault="00752044" w:rsidP="00E2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arnockPro-Regular">
    <w:altName w:val="Calibri"/>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27703886"/>
      <w:docPartObj>
        <w:docPartGallery w:val="Page Numbers (Bottom of Page)"/>
        <w:docPartUnique/>
      </w:docPartObj>
    </w:sdtPr>
    <w:sdtEndPr>
      <w:rPr>
        <w:noProof/>
      </w:rPr>
    </w:sdtEndPr>
    <w:sdtContent>
      <w:p w14:paraId="6DFB74A7" w14:textId="77777777" w:rsidR="007845B4" w:rsidRPr="00514D35" w:rsidRDefault="007845B4" w:rsidP="00514D35">
        <w:pPr>
          <w:pStyle w:val="Footer"/>
          <w:jc w:val="center"/>
          <w:rPr>
            <w:rFonts w:ascii="Arial" w:hAnsi="Arial"/>
            <w:sz w:val="20"/>
            <w:szCs w:val="20"/>
          </w:rPr>
        </w:pPr>
        <w:r w:rsidRPr="00514D35">
          <w:rPr>
            <w:rFonts w:ascii="Arial" w:hAnsi="Arial"/>
            <w:sz w:val="20"/>
            <w:szCs w:val="20"/>
          </w:rPr>
          <w:t xml:space="preserve">Jury Selection Procedures - </w:t>
        </w:r>
        <w:r w:rsidRPr="00514D35">
          <w:rPr>
            <w:rFonts w:ascii="Arial" w:hAnsi="Arial"/>
            <w:sz w:val="20"/>
            <w:szCs w:val="20"/>
          </w:rPr>
          <w:fldChar w:fldCharType="begin"/>
        </w:r>
        <w:r w:rsidRPr="00514D35">
          <w:rPr>
            <w:rFonts w:ascii="Arial" w:hAnsi="Arial"/>
            <w:sz w:val="20"/>
            <w:szCs w:val="20"/>
          </w:rPr>
          <w:instrText xml:space="preserve"> PAGE   \* MERGEFORMAT </w:instrText>
        </w:r>
        <w:r w:rsidRPr="00514D35">
          <w:rPr>
            <w:rFonts w:ascii="Arial" w:hAnsi="Arial"/>
            <w:sz w:val="20"/>
            <w:szCs w:val="20"/>
          </w:rPr>
          <w:fldChar w:fldCharType="separate"/>
        </w:r>
        <w:r w:rsidR="0007740B">
          <w:rPr>
            <w:rFonts w:ascii="Arial" w:hAnsi="Arial"/>
            <w:noProof/>
            <w:sz w:val="20"/>
            <w:szCs w:val="20"/>
          </w:rPr>
          <w:t>1</w:t>
        </w:r>
        <w:r w:rsidRPr="00514D35">
          <w:rPr>
            <w:rFonts w:ascii="Arial" w:hAnsi="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7E6F" w14:textId="77777777" w:rsidR="00752044" w:rsidRDefault="00752044" w:rsidP="00E2162B">
      <w:r>
        <w:separator/>
      </w:r>
    </w:p>
  </w:footnote>
  <w:footnote w:type="continuationSeparator" w:id="0">
    <w:p w14:paraId="78EFCF7B" w14:textId="77777777" w:rsidR="00752044" w:rsidRDefault="00752044" w:rsidP="00E2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6251" w14:textId="77777777" w:rsidR="007845B4" w:rsidRDefault="007845B4">
    <w:pPr>
      <w:pStyle w:val="Header"/>
    </w:pPr>
    <w:r>
      <w:rPr>
        <w:noProof/>
      </w:rPr>
      <w:drawing>
        <wp:anchor distT="0" distB="0" distL="114300" distR="114300" simplePos="0" relativeHeight="251659264" behindDoc="0" locked="0" layoutInCell="1" allowOverlap="0" wp14:anchorId="5E849AAA" wp14:editId="202E4DB1">
          <wp:simplePos x="0" y="0"/>
          <wp:positionH relativeFrom="page">
            <wp:posOffset>0</wp:posOffset>
          </wp:positionH>
          <wp:positionV relativeFrom="page">
            <wp:posOffset>0</wp:posOffset>
          </wp:positionV>
          <wp:extent cx="7772400" cy="342900"/>
          <wp:effectExtent l="0" t="0" r="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E37"/>
    <w:multiLevelType w:val="hybridMultilevel"/>
    <w:tmpl w:val="60446A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BF6694"/>
    <w:multiLevelType w:val="multilevel"/>
    <w:tmpl w:val="AB5087C8"/>
    <w:styleLink w:val="CurrentList2"/>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304F58"/>
    <w:multiLevelType w:val="hybridMultilevel"/>
    <w:tmpl w:val="924E1CFE"/>
    <w:lvl w:ilvl="0" w:tplc="1B40ED3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24AA2"/>
    <w:multiLevelType w:val="multilevel"/>
    <w:tmpl w:val="60DE9384"/>
    <w:styleLink w:val="CurrentList4"/>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BA1B79"/>
    <w:multiLevelType w:val="hybridMultilevel"/>
    <w:tmpl w:val="828EF954"/>
    <w:lvl w:ilvl="0" w:tplc="912A7BE4">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B00D24"/>
    <w:multiLevelType w:val="hybridMultilevel"/>
    <w:tmpl w:val="AAEEE7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FD45F6B"/>
    <w:multiLevelType w:val="hybridMultilevel"/>
    <w:tmpl w:val="A7502B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366428"/>
    <w:multiLevelType w:val="hybridMultilevel"/>
    <w:tmpl w:val="C6428130"/>
    <w:lvl w:ilvl="0" w:tplc="78BAF6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3A19E7"/>
    <w:multiLevelType w:val="hybridMultilevel"/>
    <w:tmpl w:val="F2569060"/>
    <w:lvl w:ilvl="0" w:tplc="2BA6FDF6">
      <w:start w:val="1"/>
      <w:numFmt w:val="upp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5D31E8"/>
    <w:multiLevelType w:val="hybridMultilevel"/>
    <w:tmpl w:val="BA642A44"/>
    <w:lvl w:ilvl="0" w:tplc="36EA0F04">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DC7242D"/>
    <w:multiLevelType w:val="hybridMultilevel"/>
    <w:tmpl w:val="449EAF1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3B63D7"/>
    <w:multiLevelType w:val="hybridMultilevel"/>
    <w:tmpl w:val="DC820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7E6F17"/>
    <w:multiLevelType w:val="hybridMultilevel"/>
    <w:tmpl w:val="479C8B5E"/>
    <w:lvl w:ilvl="0" w:tplc="2B363CCE">
      <w:start w:val="1"/>
      <w:numFmt w:val="decimal"/>
      <w:lvlText w:val="%1."/>
      <w:lvlJc w:val="left"/>
      <w:pPr>
        <w:ind w:left="1800" w:hanging="360"/>
      </w:pPr>
      <w:rPr>
        <w:rFonts w:hint="default"/>
        <w:b/>
      </w:rPr>
    </w:lvl>
    <w:lvl w:ilvl="1" w:tplc="5852C5B6">
      <w:start w:val="1"/>
      <w:numFmt w:val="lowerLetter"/>
      <w:lvlText w:val="%2."/>
      <w:lvlJc w:val="left"/>
      <w:pPr>
        <w:ind w:left="2520" w:hanging="360"/>
      </w:pPr>
      <w:rPr>
        <w:b/>
        <w:bCs/>
      </w:rPr>
    </w:lvl>
    <w:lvl w:ilvl="2" w:tplc="FC68C5CE">
      <w:start w:val="1"/>
      <w:numFmt w:val="lowerRoman"/>
      <w:lvlText w:val="%3."/>
      <w:lvlJc w:val="right"/>
      <w:pPr>
        <w:ind w:left="3240" w:hanging="180"/>
      </w:pPr>
      <w:rPr>
        <w:b/>
        <w:bCs/>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B22BC"/>
    <w:multiLevelType w:val="hybridMultilevel"/>
    <w:tmpl w:val="CEF4FDAE"/>
    <w:lvl w:ilvl="0" w:tplc="A666238C">
      <w:start w:val="1"/>
      <w:numFmt w:val="upperRoman"/>
      <w:lvlText w:val="%1."/>
      <w:lvlJc w:val="left"/>
      <w:pPr>
        <w:ind w:left="720" w:hanging="720"/>
      </w:pPr>
      <w:rPr>
        <w:rFonts w:hint="default"/>
        <w:b/>
      </w:rPr>
    </w:lvl>
    <w:lvl w:ilvl="1" w:tplc="918E8FFA">
      <w:start w:val="1"/>
      <w:numFmt w:val="lowerLetter"/>
      <w:lvlText w:val="%2."/>
      <w:lvlJc w:val="left"/>
      <w:pPr>
        <w:ind w:left="1170" w:hanging="360"/>
      </w:pPr>
      <w:rPr>
        <w:b/>
        <w:bCs/>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6400D8D"/>
    <w:multiLevelType w:val="hybridMultilevel"/>
    <w:tmpl w:val="533EC822"/>
    <w:lvl w:ilvl="0" w:tplc="36EA0F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8B3CC0"/>
    <w:multiLevelType w:val="hybridMultilevel"/>
    <w:tmpl w:val="1D2A21D6"/>
    <w:lvl w:ilvl="0" w:tplc="9BAE11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66809"/>
    <w:multiLevelType w:val="hybridMultilevel"/>
    <w:tmpl w:val="02D29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6950D9"/>
    <w:multiLevelType w:val="hybridMultilevel"/>
    <w:tmpl w:val="7DF49220"/>
    <w:lvl w:ilvl="0" w:tplc="5E069D78">
      <w:start w:val="1"/>
      <w:numFmt w:val="upperLetter"/>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E32F89"/>
    <w:multiLevelType w:val="hybridMultilevel"/>
    <w:tmpl w:val="42D422B6"/>
    <w:lvl w:ilvl="0" w:tplc="17C2B13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0B78C9"/>
    <w:multiLevelType w:val="multilevel"/>
    <w:tmpl w:val="BC6895AC"/>
    <w:styleLink w:val="CurrentList3"/>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18C5DB4"/>
    <w:multiLevelType w:val="hybridMultilevel"/>
    <w:tmpl w:val="2A60FD92"/>
    <w:lvl w:ilvl="0" w:tplc="5B38113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090904"/>
    <w:multiLevelType w:val="hybridMultilevel"/>
    <w:tmpl w:val="EE361050"/>
    <w:lvl w:ilvl="0" w:tplc="0464CCDE">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667B3E"/>
    <w:multiLevelType w:val="hybridMultilevel"/>
    <w:tmpl w:val="60DE9384"/>
    <w:lvl w:ilvl="0" w:tplc="5B38113A">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7C338A"/>
    <w:multiLevelType w:val="hybridMultilevel"/>
    <w:tmpl w:val="EF80BB80"/>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24" w15:restartNumberingAfterBreak="0">
    <w:nsid w:val="4B2E656C"/>
    <w:multiLevelType w:val="hybridMultilevel"/>
    <w:tmpl w:val="236068BC"/>
    <w:lvl w:ilvl="0" w:tplc="AF1C61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21ED9"/>
    <w:multiLevelType w:val="multilevel"/>
    <w:tmpl w:val="93A49920"/>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A03F59"/>
    <w:multiLevelType w:val="hybridMultilevel"/>
    <w:tmpl w:val="BC6895AC"/>
    <w:lvl w:ilvl="0" w:tplc="8C80872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094ACB"/>
    <w:multiLevelType w:val="hybridMultilevel"/>
    <w:tmpl w:val="09845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C23900"/>
    <w:multiLevelType w:val="hybridMultilevel"/>
    <w:tmpl w:val="D91A5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653854"/>
    <w:multiLevelType w:val="hybridMultilevel"/>
    <w:tmpl w:val="7696C5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D973AF3"/>
    <w:multiLevelType w:val="hybridMultilevel"/>
    <w:tmpl w:val="C04E07A8"/>
    <w:lvl w:ilvl="0" w:tplc="F94EC124">
      <w:start w:val="1"/>
      <w:numFmt w:val="upperLetter"/>
      <w:pStyle w:val="Heading2"/>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F21168"/>
    <w:multiLevelType w:val="hybridMultilevel"/>
    <w:tmpl w:val="0D4EA4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0C76B9A"/>
    <w:multiLevelType w:val="hybridMultilevel"/>
    <w:tmpl w:val="93A4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247973"/>
    <w:multiLevelType w:val="hybridMultilevel"/>
    <w:tmpl w:val="96DE48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3D129F"/>
    <w:multiLevelType w:val="hybridMultilevel"/>
    <w:tmpl w:val="38FC9B14"/>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5" w15:restartNumberingAfterBreak="0">
    <w:nsid w:val="69C5070A"/>
    <w:multiLevelType w:val="hybridMultilevel"/>
    <w:tmpl w:val="85C8D1E6"/>
    <w:lvl w:ilvl="0" w:tplc="1D96731C">
      <w:start w:val="1"/>
      <w:numFmt w:val="decimal"/>
      <w:lvlText w:val="%1."/>
      <w:lvlJc w:val="left"/>
      <w:pPr>
        <w:ind w:left="216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E992EB5"/>
    <w:multiLevelType w:val="hybridMultilevel"/>
    <w:tmpl w:val="283042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A144F1"/>
    <w:multiLevelType w:val="hybridMultilevel"/>
    <w:tmpl w:val="4398A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7D342C"/>
    <w:multiLevelType w:val="hybridMultilevel"/>
    <w:tmpl w:val="948649B0"/>
    <w:lvl w:ilvl="0" w:tplc="9372ECF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724485">
    <w:abstractNumId w:val="5"/>
  </w:num>
  <w:num w:numId="2" w16cid:durableId="1935357506">
    <w:abstractNumId w:val="29"/>
  </w:num>
  <w:num w:numId="3" w16cid:durableId="1565024117">
    <w:abstractNumId w:val="27"/>
  </w:num>
  <w:num w:numId="4" w16cid:durableId="1803844053">
    <w:abstractNumId w:val="37"/>
  </w:num>
  <w:num w:numId="5" w16cid:durableId="147525201">
    <w:abstractNumId w:val="28"/>
  </w:num>
  <w:num w:numId="6" w16cid:durableId="1058438346">
    <w:abstractNumId w:val="16"/>
  </w:num>
  <w:num w:numId="7" w16cid:durableId="2015185364">
    <w:abstractNumId w:val="6"/>
  </w:num>
  <w:num w:numId="8" w16cid:durableId="721444487">
    <w:abstractNumId w:val="0"/>
  </w:num>
  <w:num w:numId="9" w16cid:durableId="1004355494">
    <w:abstractNumId w:val="11"/>
  </w:num>
  <w:num w:numId="10" w16cid:durableId="1260523095">
    <w:abstractNumId w:val="34"/>
  </w:num>
  <w:num w:numId="11" w16cid:durableId="1822773202">
    <w:abstractNumId w:val="7"/>
  </w:num>
  <w:num w:numId="12" w16cid:durableId="1621567939">
    <w:abstractNumId w:val="33"/>
  </w:num>
  <w:num w:numId="13" w16cid:durableId="1196624013">
    <w:abstractNumId w:val="36"/>
  </w:num>
  <w:num w:numId="14" w16cid:durableId="1064794611">
    <w:abstractNumId w:val="23"/>
  </w:num>
  <w:num w:numId="15" w16cid:durableId="287395546">
    <w:abstractNumId w:val="30"/>
  </w:num>
  <w:num w:numId="16" w16cid:durableId="1470397794">
    <w:abstractNumId w:val="24"/>
  </w:num>
  <w:num w:numId="17" w16cid:durableId="1374161477">
    <w:abstractNumId w:val="38"/>
  </w:num>
  <w:num w:numId="18" w16cid:durableId="948437437">
    <w:abstractNumId w:val="14"/>
  </w:num>
  <w:num w:numId="19" w16cid:durableId="1618948938">
    <w:abstractNumId w:val="31"/>
  </w:num>
  <w:num w:numId="20" w16cid:durableId="214701094">
    <w:abstractNumId w:val="10"/>
  </w:num>
  <w:num w:numId="21" w16cid:durableId="1550725899">
    <w:abstractNumId w:val="12"/>
  </w:num>
  <w:num w:numId="22" w16cid:durableId="274100938">
    <w:abstractNumId w:val="18"/>
  </w:num>
  <w:num w:numId="23" w16cid:durableId="1907842074">
    <w:abstractNumId w:val="13"/>
  </w:num>
  <w:num w:numId="24" w16cid:durableId="969477644">
    <w:abstractNumId w:val="22"/>
  </w:num>
  <w:num w:numId="25" w16cid:durableId="1696151761">
    <w:abstractNumId w:val="21"/>
  </w:num>
  <w:num w:numId="26" w16cid:durableId="1517842814">
    <w:abstractNumId w:val="20"/>
  </w:num>
  <w:num w:numId="27" w16cid:durableId="1610430221">
    <w:abstractNumId w:val="35"/>
  </w:num>
  <w:num w:numId="28" w16cid:durableId="158279469">
    <w:abstractNumId w:val="9"/>
  </w:num>
  <w:num w:numId="29" w16cid:durableId="1156066171">
    <w:abstractNumId w:val="17"/>
  </w:num>
  <w:num w:numId="30" w16cid:durableId="527521558">
    <w:abstractNumId w:val="2"/>
  </w:num>
  <w:num w:numId="31" w16cid:durableId="1480804074">
    <w:abstractNumId w:val="26"/>
  </w:num>
  <w:num w:numId="32" w16cid:durableId="565149099">
    <w:abstractNumId w:val="32"/>
  </w:num>
  <w:num w:numId="33" w16cid:durableId="296379026">
    <w:abstractNumId w:val="25"/>
  </w:num>
  <w:num w:numId="34" w16cid:durableId="355809921">
    <w:abstractNumId w:val="1"/>
  </w:num>
  <w:num w:numId="35" w16cid:durableId="441343873">
    <w:abstractNumId w:val="19"/>
  </w:num>
  <w:num w:numId="36" w16cid:durableId="397634497">
    <w:abstractNumId w:val="8"/>
  </w:num>
  <w:num w:numId="37" w16cid:durableId="262034355">
    <w:abstractNumId w:val="15"/>
  </w:num>
  <w:num w:numId="38" w16cid:durableId="1892497125">
    <w:abstractNumId w:val="3"/>
  </w:num>
  <w:num w:numId="39" w16cid:durableId="1806703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0AB"/>
    <w:rsid w:val="00000462"/>
    <w:rsid w:val="00002C03"/>
    <w:rsid w:val="00003903"/>
    <w:rsid w:val="00004468"/>
    <w:rsid w:val="00004ADC"/>
    <w:rsid w:val="00004ADF"/>
    <w:rsid w:val="00004BCD"/>
    <w:rsid w:val="00004F07"/>
    <w:rsid w:val="00006654"/>
    <w:rsid w:val="00006975"/>
    <w:rsid w:val="00010CA2"/>
    <w:rsid w:val="00014FD8"/>
    <w:rsid w:val="00017263"/>
    <w:rsid w:val="000224DB"/>
    <w:rsid w:val="00022DC5"/>
    <w:rsid w:val="00025E42"/>
    <w:rsid w:val="00026002"/>
    <w:rsid w:val="0002756A"/>
    <w:rsid w:val="00027A3B"/>
    <w:rsid w:val="00027CDC"/>
    <w:rsid w:val="000303DC"/>
    <w:rsid w:val="00031128"/>
    <w:rsid w:val="0003112A"/>
    <w:rsid w:val="00031978"/>
    <w:rsid w:val="00034435"/>
    <w:rsid w:val="00035546"/>
    <w:rsid w:val="00037026"/>
    <w:rsid w:val="0003766A"/>
    <w:rsid w:val="00037A00"/>
    <w:rsid w:val="00037E8C"/>
    <w:rsid w:val="00042B26"/>
    <w:rsid w:val="00044AB3"/>
    <w:rsid w:val="0005239F"/>
    <w:rsid w:val="00052AAF"/>
    <w:rsid w:val="000533A8"/>
    <w:rsid w:val="000545DE"/>
    <w:rsid w:val="00056249"/>
    <w:rsid w:val="0005661A"/>
    <w:rsid w:val="00057460"/>
    <w:rsid w:val="00062B5C"/>
    <w:rsid w:val="00063E22"/>
    <w:rsid w:val="000649E3"/>
    <w:rsid w:val="00065F2E"/>
    <w:rsid w:val="00066683"/>
    <w:rsid w:val="000675E4"/>
    <w:rsid w:val="00067996"/>
    <w:rsid w:val="0007103C"/>
    <w:rsid w:val="00071CAD"/>
    <w:rsid w:val="00072282"/>
    <w:rsid w:val="00072427"/>
    <w:rsid w:val="00073D5A"/>
    <w:rsid w:val="00075715"/>
    <w:rsid w:val="00075A9E"/>
    <w:rsid w:val="00076AAD"/>
    <w:rsid w:val="0007740B"/>
    <w:rsid w:val="00077ED9"/>
    <w:rsid w:val="000810F2"/>
    <w:rsid w:val="00086199"/>
    <w:rsid w:val="00091FDB"/>
    <w:rsid w:val="00092DD1"/>
    <w:rsid w:val="000939BC"/>
    <w:rsid w:val="000960F4"/>
    <w:rsid w:val="000A15ED"/>
    <w:rsid w:val="000A2E7B"/>
    <w:rsid w:val="000A523A"/>
    <w:rsid w:val="000A5635"/>
    <w:rsid w:val="000A6E62"/>
    <w:rsid w:val="000A7A23"/>
    <w:rsid w:val="000B2913"/>
    <w:rsid w:val="000B3014"/>
    <w:rsid w:val="000B3895"/>
    <w:rsid w:val="000B3E87"/>
    <w:rsid w:val="000B4AFC"/>
    <w:rsid w:val="000B6920"/>
    <w:rsid w:val="000B7CA1"/>
    <w:rsid w:val="000C27D0"/>
    <w:rsid w:val="000C2BDD"/>
    <w:rsid w:val="000C65E4"/>
    <w:rsid w:val="000D1D7C"/>
    <w:rsid w:val="000D3775"/>
    <w:rsid w:val="000D4D0B"/>
    <w:rsid w:val="000D5041"/>
    <w:rsid w:val="000D78A8"/>
    <w:rsid w:val="000D79A3"/>
    <w:rsid w:val="000E1FD6"/>
    <w:rsid w:val="000E201A"/>
    <w:rsid w:val="000E4AA1"/>
    <w:rsid w:val="000E4BBB"/>
    <w:rsid w:val="000E6596"/>
    <w:rsid w:val="000E66D9"/>
    <w:rsid w:val="000E7829"/>
    <w:rsid w:val="000F05ED"/>
    <w:rsid w:val="000F081A"/>
    <w:rsid w:val="000F2661"/>
    <w:rsid w:val="000F427E"/>
    <w:rsid w:val="000F4703"/>
    <w:rsid w:val="000F50B7"/>
    <w:rsid w:val="000F6491"/>
    <w:rsid w:val="000F7676"/>
    <w:rsid w:val="000F7F26"/>
    <w:rsid w:val="00100394"/>
    <w:rsid w:val="0010062D"/>
    <w:rsid w:val="00100ADA"/>
    <w:rsid w:val="00100B0B"/>
    <w:rsid w:val="001012E0"/>
    <w:rsid w:val="00102B43"/>
    <w:rsid w:val="00102C21"/>
    <w:rsid w:val="00103AF1"/>
    <w:rsid w:val="00106CBE"/>
    <w:rsid w:val="001071B0"/>
    <w:rsid w:val="00112D0F"/>
    <w:rsid w:val="00120AEA"/>
    <w:rsid w:val="00123B23"/>
    <w:rsid w:val="00124047"/>
    <w:rsid w:val="00126381"/>
    <w:rsid w:val="00126688"/>
    <w:rsid w:val="00126E91"/>
    <w:rsid w:val="00130208"/>
    <w:rsid w:val="00131A42"/>
    <w:rsid w:val="00132CE4"/>
    <w:rsid w:val="001331C0"/>
    <w:rsid w:val="00135757"/>
    <w:rsid w:val="00137FEC"/>
    <w:rsid w:val="001408CB"/>
    <w:rsid w:val="0014113E"/>
    <w:rsid w:val="00142872"/>
    <w:rsid w:val="00143927"/>
    <w:rsid w:val="00144A91"/>
    <w:rsid w:val="00150131"/>
    <w:rsid w:val="00153722"/>
    <w:rsid w:val="00154181"/>
    <w:rsid w:val="00155083"/>
    <w:rsid w:val="001558CC"/>
    <w:rsid w:val="00156008"/>
    <w:rsid w:val="00156B18"/>
    <w:rsid w:val="0016012F"/>
    <w:rsid w:val="001603A1"/>
    <w:rsid w:val="0016049B"/>
    <w:rsid w:val="00162161"/>
    <w:rsid w:val="0016312B"/>
    <w:rsid w:val="001645E7"/>
    <w:rsid w:val="001647AA"/>
    <w:rsid w:val="001659B1"/>
    <w:rsid w:val="00165CA0"/>
    <w:rsid w:val="001661A6"/>
    <w:rsid w:val="00166927"/>
    <w:rsid w:val="001676EC"/>
    <w:rsid w:val="00167E5E"/>
    <w:rsid w:val="0017018F"/>
    <w:rsid w:val="001748D7"/>
    <w:rsid w:val="00176077"/>
    <w:rsid w:val="00176C7D"/>
    <w:rsid w:val="00177EA5"/>
    <w:rsid w:val="0018029A"/>
    <w:rsid w:val="00180A2D"/>
    <w:rsid w:val="001830C9"/>
    <w:rsid w:val="001854A3"/>
    <w:rsid w:val="001873D5"/>
    <w:rsid w:val="0018798F"/>
    <w:rsid w:val="00187BBB"/>
    <w:rsid w:val="00187FFA"/>
    <w:rsid w:val="00191FAD"/>
    <w:rsid w:val="00194D1B"/>
    <w:rsid w:val="00197D4D"/>
    <w:rsid w:val="001A1063"/>
    <w:rsid w:val="001A1746"/>
    <w:rsid w:val="001A2AE8"/>
    <w:rsid w:val="001A2DE6"/>
    <w:rsid w:val="001A3A16"/>
    <w:rsid w:val="001A620E"/>
    <w:rsid w:val="001B0EE3"/>
    <w:rsid w:val="001B208F"/>
    <w:rsid w:val="001B2EF4"/>
    <w:rsid w:val="001B33E1"/>
    <w:rsid w:val="001B42C6"/>
    <w:rsid w:val="001B4309"/>
    <w:rsid w:val="001B63F2"/>
    <w:rsid w:val="001B6501"/>
    <w:rsid w:val="001B6723"/>
    <w:rsid w:val="001C023F"/>
    <w:rsid w:val="001C1BEB"/>
    <w:rsid w:val="001C2077"/>
    <w:rsid w:val="001C2556"/>
    <w:rsid w:val="001C4624"/>
    <w:rsid w:val="001C55A3"/>
    <w:rsid w:val="001C5FF3"/>
    <w:rsid w:val="001C7C21"/>
    <w:rsid w:val="001D0076"/>
    <w:rsid w:val="001D30DC"/>
    <w:rsid w:val="001D37DE"/>
    <w:rsid w:val="001D606D"/>
    <w:rsid w:val="001E052C"/>
    <w:rsid w:val="001E1513"/>
    <w:rsid w:val="001E2DA9"/>
    <w:rsid w:val="001E4C4C"/>
    <w:rsid w:val="001E6880"/>
    <w:rsid w:val="001F051D"/>
    <w:rsid w:val="001F1E32"/>
    <w:rsid w:val="001F26BD"/>
    <w:rsid w:val="001F2B2E"/>
    <w:rsid w:val="001F4C1A"/>
    <w:rsid w:val="001F5399"/>
    <w:rsid w:val="0020047C"/>
    <w:rsid w:val="00200D75"/>
    <w:rsid w:val="00201E26"/>
    <w:rsid w:val="00203218"/>
    <w:rsid w:val="002035E6"/>
    <w:rsid w:val="00205276"/>
    <w:rsid w:val="002052D9"/>
    <w:rsid w:val="00211F96"/>
    <w:rsid w:val="002159F2"/>
    <w:rsid w:val="00215D19"/>
    <w:rsid w:val="00217700"/>
    <w:rsid w:val="00220C91"/>
    <w:rsid w:val="00221DFB"/>
    <w:rsid w:val="00221EAA"/>
    <w:rsid w:val="00224564"/>
    <w:rsid w:val="002245D0"/>
    <w:rsid w:val="00224B96"/>
    <w:rsid w:val="00225A78"/>
    <w:rsid w:val="002264C3"/>
    <w:rsid w:val="002265CD"/>
    <w:rsid w:val="00226736"/>
    <w:rsid w:val="002362FB"/>
    <w:rsid w:val="0024088A"/>
    <w:rsid w:val="00241D9B"/>
    <w:rsid w:val="00241F24"/>
    <w:rsid w:val="00243896"/>
    <w:rsid w:val="00247151"/>
    <w:rsid w:val="002471D5"/>
    <w:rsid w:val="00252305"/>
    <w:rsid w:val="0025568C"/>
    <w:rsid w:val="00256827"/>
    <w:rsid w:val="00256C38"/>
    <w:rsid w:val="00262DD4"/>
    <w:rsid w:val="002654A6"/>
    <w:rsid w:val="00275FB6"/>
    <w:rsid w:val="00277010"/>
    <w:rsid w:val="002826B8"/>
    <w:rsid w:val="00285A64"/>
    <w:rsid w:val="00286A11"/>
    <w:rsid w:val="00290F32"/>
    <w:rsid w:val="00290FBD"/>
    <w:rsid w:val="00292DE2"/>
    <w:rsid w:val="002973FC"/>
    <w:rsid w:val="002A0428"/>
    <w:rsid w:val="002A10E0"/>
    <w:rsid w:val="002A11E0"/>
    <w:rsid w:val="002A3AC7"/>
    <w:rsid w:val="002A3B19"/>
    <w:rsid w:val="002A5706"/>
    <w:rsid w:val="002A6257"/>
    <w:rsid w:val="002A631C"/>
    <w:rsid w:val="002A72D2"/>
    <w:rsid w:val="002B0DE8"/>
    <w:rsid w:val="002B1666"/>
    <w:rsid w:val="002B254C"/>
    <w:rsid w:val="002B2BE8"/>
    <w:rsid w:val="002B4AA1"/>
    <w:rsid w:val="002C0498"/>
    <w:rsid w:val="002C0DA9"/>
    <w:rsid w:val="002C54B4"/>
    <w:rsid w:val="002C6BA0"/>
    <w:rsid w:val="002C7592"/>
    <w:rsid w:val="002C7F7D"/>
    <w:rsid w:val="002D0466"/>
    <w:rsid w:val="002D09AF"/>
    <w:rsid w:val="002D141B"/>
    <w:rsid w:val="002D3C04"/>
    <w:rsid w:val="002D4015"/>
    <w:rsid w:val="002D7273"/>
    <w:rsid w:val="002E1501"/>
    <w:rsid w:val="002E1850"/>
    <w:rsid w:val="002E2728"/>
    <w:rsid w:val="002E3E1D"/>
    <w:rsid w:val="002E7805"/>
    <w:rsid w:val="002E7A3B"/>
    <w:rsid w:val="002F0042"/>
    <w:rsid w:val="002F0FC0"/>
    <w:rsid w:val="002F1889"/>
    <w:rsid w:val="002F228F"/>
    <w:rsid w:val="002F2F63"/>
    <w:rsid w:val="002F3BC5"/>
    <w:rsid w:val="002F507D"/>
    <w:rsid w:val="002F7ADF"/>
    <w:rsid w:val="00300569"/>
    <w:rsid w:val="00301BF6"/>
    <w:rsid w:val="0030273A"/>
    <w:rsid w:val="00302E79"/>
    <w:rsid w:val="003059DB"/>
    <w:rsid w:val="00305D0F"/>
    <w:rsid w:val="003110F2"/>
    <w:rsid w:val="00313085"/>
    <w:rsid w:val="00315458"/>
    <w:rsid w:val="00316078"/>
    <w:rsid w:val="0031674A"/>
    <w:rsid w:val="00320FF7"/>
    <w:rsid w:val="00321295"/>
    <w:rsid w:val="00321376"/>
    <w:rsid w:val="00321B3E"/>
    <w:rsid w:val="00321B53"/>
    <w:rsid w:val="0032296C"/>
    <w:rsid w:val="00323461"/>
    <w:rsid w:val="00324A8A"/>
    <w:rsid w:val="003256D3"/>
    <w:rsid w:val="00326CC4"/>
    <w:rsid w:val="00330D7E"/>
    <w:rsid w:val="00331982"/>
    <w:rsid w:val="00331A4A"/>
    <w:rsid w:val="00335240"/>
    <w:rsid w:val="00335F07"/>
    <w:rsid w:val="00336906"/>
    <w:rsid w:val="00337F3A"/>
    <w:rsid w:val="003406A5"/>
    <w:rsid w:val="0034130F"/>
    <w:rsid w:val="003418B2"/>
    <w:rsid w:val="00342064"/>
    <w:rsid w:val="00343E26"/>
    <w:rsid w:val="00345236"/>
    <w:rsid w:val="0035311A"/>
    <w:rsid w:val="0035401D"/>
    <w:rsid w:val="00354772"/>
    <w:rsid w:val="00354A4A"/>
    <w:rsid w:val="00356671"/>
    <w:rsid w:val="0035773C"/>
    <w:rsid w:val="003615F3"/>
    <w:rsid w:val="00363742"/>
    <w:rsid w:val="003646EE"/>
    <w:rsid w:val="00365FAD"/>
    <w:rsid w:val="00367D85"/>
    <w:rsid w:val="00370DB5"/>
    <w:rsid w:val="00375ABD"/>
    <w:rsid w:val="003807EB"/>
    <w:rsid w:val="00381966"/>
    <w:rsid w:val="003822F0"/>
    <w:rsid w:val="00391192"/>
    <w:rsid w:val="003915FB"/>
    <w:rsid w:val="0039166A"/>
    <w:rsid w:val="003933F1"/>
    <w:rsid w:val="003934CF"/>
    <w:rsid w:val="0039442A"/>
    <w:rsid w:val="003946C0"/>
    <w:rsid w:val="00397A86"/>
    <w:rsid w:val="003A0AE2"/>
    <w:rsid w:val="003A0F64"/>
    <w:rsid w:val="003A24C3"/>
    <w:rsid w:val="003A2500"/>
    <w:rsid w:val="003A2791"/>
    <w:rsid w:val="003A2BFC"/>
    <w:rsid w:val="003A46F2"/>
    <w:rsid w:val="003B04C9"/>
    <w:rsid w:val="003B0E6B"/>
    <w:rsid w:val="003B2955"/>
    <w:rsid w:val="003B2998"/>
    <w:rsid w:val="003B3E28"/>
    <w:rsid w:val="003B5820"/>
    <w:rsid w:val="003B7162"/>
    <w:rsid w:val="003B7EFA"/>
    <w:rsid w:val="003C07E2"/>
    <w:rsid w:val="003C0E09"/>
    <w:rsid w:val="003C0EC0"/>
    <w:rsid w:val="003C1582"/>
    <w:rsid w:val="003C207F"/>
    <w:rsid w:val="003C261A"/>
    <w:rsid w:val="003C2756"/>
    <w:rsid w:val="003C2AC0"/>
    <w:rsid w:val="003C3C36"/>
    <w:rsid w:val="003C3FBA"/>
    <w:rsid w:val="003C50D6"/>
    <w:rsid w:val="003C6E82"/>
    <w:rsid w:val="003C7310"/>
    <w:rsid w:val="003C7C5E"/>
    <w:rsid w:val="003D120B"/>
    <w:rsid w:val="003D1866"/>
    <w:rsid w:val="003D360D"/>
    <w:rsid w:val="003D3B62"/>
    <w:rsid w:val="003D3CD7"/>
    <w:rsid w:val="003D67CA"/>
    <w:rsid w:val="003D7F07"/>
    <w:rsid w:val="003E09E2"/>
    <w:rsid w:val="003E45E2"/>
    <w:rsid w:val="003E533A"/>
    <w:rsid w:val="003E5E6F"/>
    <w:rsid w:val="003E62F3"/>
    <w:rsid w:val="003E7461"/>
    <w:rsid w:val="003F18E4"/>
    <w:rsid w:val="003F2099"/>
    <w:rsid w:val="003F658C"/>
    <w:rsid w:val="003F6862"/>
    <w:rsid w:val="003F6866"/>
    <w:rsid w:val="00400D1F"/>
    <w:rsid w:val="00403998"/>
    <w:rsid w:val="00403D42"/>
    <w:rsid w:val="004054A0"/>
    <w:rsid w:val="00405EFE"/>
    <w:rsid w:val="004064E5"/>
    <w:rsid w:val="0040662D"/>
    <w:rsid w:val="00410AC8"/>
    <w:rsid w:val="0041176D"/>
    <w:rsid w:val="00412CBC"/>
    <w:rsid w:val="0041378E"/>
    <w:rsid w:val="00414235"/>
    <w:rsid w:val="00414294"/>
    <w:rsid w:val="00414878"/>
    <w:rsid w:val="00414E95"/>
    <w:rsid w:val="0041553B"/>
    <w:rsid w:val="0041791B"/>
    <w:rsid w:val="00417B05"/>
    <w:rsid w:val="00420DC5"/>
    <w:rsid w:val="00422004"/>
    <w:rsid w:val="00423E2F"/>
    <w:rsid w:val="00426212"/>
    <w:rsid w:val="00426DB9"/>
    <w:rsid w:val="00427C14"/>
    <w:rsid w:val="00430599"/>
    <w:rsid w:val="004306BD"/>
    <w:rsid w:val="00431094"/>
    <w:rsid w:val="00431478"/>
    <w:rsid w:val="004314D2"/>
    <w:rsid w:val="00433EC4"/>
    <w:rsid w:val="004364C7"/>
    <w:rsid w:val="004373C2"/>
    <w:rsid w:val="00437815"/>
    <w:rsid w:val="00437C14"/>
    <w:rsid w:val="00440965"/>
    <w:rsid w:val="0044579E"/>
    <w:rsid w:val="004460BD"/>
    <w:rsid w:val="0044627D"/>
    <w:rsid w:val="00452159"/>
    <w:rsid w:val="004528AF"/>
    <w:rsid w:val="00455046"/>
    <w:rsid w:val="004551A5"/>
    <w:rsid w:val="00455F78"/>
    <w:rsid w:val="004608D1"/>
    <w:rsid w:val="00464064"/>
    <w:rsid w:val="004667C5"/>
    <w:rsid w:val="00466C26"/>
    <w:rsid w:val="004674AA"/>
    <w:rsid w:val="004717A8"/>
    <w:rsid w:val="00471EF6"/>
    <w:rsid w:val="0047727B"/>
    <w:rsid w:val="00477D6F"/>
    <w:rsid w:val="00477D89"/>
    <w:rsid w:val="00480728"/>
    <w:rsid w:val="00480B80"/>
    <w:rsid w:val="00480FD1"/>
    <w:rsid w:val="004818AE"/>
    <w:rsid w:val="004818B6"/>
    <w:rsid w:val="00487E59"/>
    <w:rsid w:val="00491F9A"/>
    <w:rsid w:val="00491FB6"/>
    <w:rsid w:val="004929D3"/>
    <w:rsid w:val="00494BDC"/>
    <w:rsid w:val="00496B49"/>
    <w:rsid w:val="004A0297"/>
    <w:rsid w:val="004A1D5B"/>
    <w:rsid w:val="004A2ACC"/>
    <w:rsid w:val="004A2BCC"/>
    <w:rsid w:val="004A3624"/>
    <w:rsid w:val="004A4665"/>
    <w:rsid w:val="004A5762"/>
    <w:rsid w:val="004A7110"/>
    <w:rsid w:val="004B1EC4"/>
    <w:rsid w:val="004B31CA"/>
    <w:rsid w:val="004B3607"/>
    <w:rsid w:val="004B42CF"/>
    <w:rsid w:val="004B6172"/>
    <w:rsid w:val="004B630D"/>
    <w:rsid w:val="004C471A"/>
    <w:rsid w:val="004C50D9"/>
    <w:rsid w:val="004C6201"/>
    <w:rsid w:val="004C7EFC"/>
    <w:rsid w:val="004D19F8"/>
    <w:rsid w:val="004D47A3"/>
    <w:rsid w:val="004D5ACE"/>
    <w:rsid w:val="004D5F92"/>
    <w:rsid w:val="004D6155"/>
    <w:rsid w:val="004D7ED0"/>
    <w:rsid w:val="004E0C9E"/>
    <w:rsid w:val="004E0F2C"/>
    <w:rsid w:val="004E291C"/>
    <w:rsid w:val="004E2AB5"/>
    <w:rsid w:val="004E2AD1"/>
    <w:rsid w:val="004E3AA9"/>
    <w:rsid w:val="004E69B6"/>
    <w:rsid w:val="004F0A8A"/>
    <w:rsid w:val="004F0C62"/>
    <w:rsid w:val="004F1356"/>
    <w:rsid w:val="004F14DF"/>
    <w:rsid w:val="004F1908"/>
    <w:rsid w:val="004F1E94"/>
    <w:rsid w:val="004F238A"/>
    <w:rsid w:val="004F60E3"/>
    <w:rsid w:val="004F62B3"/>
    <w:rsid w:val="004F6AE8"/>
    <w:rsid w:val="0050275B"/>
    <w:rsid w:val="005028BA"/>
    <w:rsid w:val="00502DB7"/>
    <w:rsid w:val="005041DE"/>
    <w:rsid w:val="00505606"/>
    <w:rsid w:val="00505B81"/>
    <w:rsid w:val="005063E4"/>
    <w:rsid w:val="00510512"/>
    <w:rsid w:val="0051142B"/>
    <w:rsid w:val="00512949"/>
    <w:rsid w:val="00513B27"/>
    <w:rsid w:val="00514877"/>
    <w:rsid w:val="00514D35"/>
    <w:rsid w:val="0051610D"/>
    <w:rsid w:val="00521052"/>
    <w:rsid w:val="00522062"/>
    <w:rsid w:val="005228D9"/>
    <w:rsid w:val="00523509"/>
    <w:rsid w:val="00524A58"/>
    <w:rsid w:val="005250C4"/>
    <w:rsid w:val="00531A3C"/>
    <w:rsid w:val="005338E8"/>
    <w:rsid w:val="00534991"/>
    <w:rsid w:val="00536158"/>
    <w:rsid w:val="00540EDC"/>
    <w:rsid w:val="005429D3"/>
    <w:rsid w:val="00543969"/>
    <w:rsid w:val="00544420"/>
    <w:rsid w:val="00545F4A"/>
    <w:rsid w:val="00546E6F"/>
    <w:rsid w:val="00551775"/>
    <w:rsid w:val="00551806"/>
    <w:rsid w:val="005522B2"/>
    <w:rsid w:val="005534CE"/>
    <w:rsid w:val="00554C0E"/>
    <w:rsid w:val="005562CD"/>
    <w:rsid w:val="005573A9"/>
    <w:rsid w:val="00560F5F"/>
    <w:rsid w:val="005628AD"/>
    <w:rsid w:val="00563BE0"/>
    <w:rsid w:val="00564A24"/>
    <w:rsid w:val="00565A44"/>
    <w:rsid w:val="00566FA5"/>
    <w:rsid w:val="005676F0"/>
    <w:rsid w:val="00567779"/>
    <w:rsid w:val="00567C87"/>
    <w:rsid w:val="0057337F"/>
    <w:rsid w:val="00573F5A"/>
    <w:rsid w:val="0057450C"/>
    <w:rsid w:val="00575EF6"/>
    <w:rsid w:val="00576FB6"/>
    <w:rsid w:val="00580D49"/>
    <w:rsid w:val="005817C6"/>
    <w:rsid w:val="00581BB8"/>
    <w:rsid w:val="005821D0"/>
    <w:rsid w:val="00592F41"/>
    <w:rsid w:val="005930DD"/>
    <w:rsid w:val="00596066"/>
    <w:rsid w:val="0059622D"/>
    <w:rsid w:val="00597A34"/>
    <w:rsid w:val="005A15CD"/>
    <w:rsid w:val="005A18AB"/>
    <w:rsid w:val="005A2917"/>
    <w:rsid w:val="005A3308"/>
    <w:rsid w:val="005A3B5E"/>
    <w:rsid w:val="005A534F"/>
    <w:rsid w:val="005A604A"/>
    <w:rsid w:val="005A62F8"/>
    <w:rsid w:val="005A64F5"/>
    <w:rsid w:val="005A6FEB"/>
    <w:rsid w:val="005A7755"/>
    <w:rsid w:val="005A7919"/>
    <w:rsid w:val="005B0361"/>
    <w:rsid w:val="005B2165"/>
    <w:rsid w:val="005B2F98"/>
    <w:rsid w:val="005B32A3"/>
    <w:rsid w:val="005B35E2"/>
    <w:rsid w:val="005B3AC0"/>
    <w:rsid w:val="005B3D55"/>
    <w:rsid w:val="005B4072"/>
    <w:rsid w:val="005B4F90"/>
    <w:rsid w:val="005B5603"/>
    <w:rsid w:val="005B687C"/>
    <w:rsid w:val="005B7562"/>
    <w:rsid w:val="005C089E"/>
    <w:rsid w:val="005C1D0A"/>
    <w:rsid w:val="005C340E"/>
    <w:rsid w:val="005C517E"/>
    <w:rsid w:val="005D203C"/>
    <w:rsid w:val="005D3267"/>
    <w:rsid w:val="005D4A6B"/>
    <w:rsid w:val="005D4C58"/>
    <w:rsid w:val="005D4C97"/>
    <w:rsid w:val="005D6EA9"/>
    <w:rsid w:val="005D77D5"/>
    <w:rsid w:val="005D7E1C"/>
    <w:rsid w:val="005D7ECB"/>
    <w:rsid w:val="005E03B8"/>
    <w:rsid w:val="005E1EEC"/>
    <w:rsid w:val="005E2EA2"/>
    <w:rsid w:val="005E422D"/>
    <w:rsid w:val="005E7B2A"/>
    <w:rsid w:val="005F50C9"/>
    <w:rsid w:val="005F5420"/>
    <w:rsid w:val="005F5527"/>
    <w:rsid w:val="005F6570"/>
    <w:rsid w:val="0060170B"/>
    <w:rsid w:val="00602F21"/>
    <w:rsid w:val="0060303D"/>
    <w:rsid w:val="00603A41"/>
    <w:rsid w:val="0060402F"/>
    <w:rsid w:val="00604FCE"/>
    <w:rsid w:val="00605DEE"/>
    <w:rsid w:val="00606CCA"/>
    <w:rsid w:val="006074D6"/>
    <w:rsid w:val="0061006C"/>
    <w:rsid w:val="00611B4A"/>
    <w:rsid w:val="00612A98"/>
    <w:rsid w:val="00615C1B"/>
    <w:rsid w:val="00615EAA"/>
    <w:rsid w:val="006166B0"/>
    <w:rsid w:val="0062318B"/>
    <w:rsid w:val="0062393B"/>
    <w:rsid w:val="00623AE1"/>
    <w:rsid w:val="006302B7"/>
    <w:rsid w:val="0063101D"/>
    <w:rsid w:val="00633314"/>
    <w:rsid w:val="00633C12"/>
    <w:rsid w:val="006342B2"/>
    <w:rsid w:val="006400F8"/>
    <w:rsid w:val="0064173D"/>
    <w:rsid w:val="00643B2A"/>
    <w:rsid w:val="00643CA5"/>
    <w:rsid w:val="006455A6"/>
    <w:rsid w:val="006463C0"/>
    <w:rsid w:val="00651682"/>
    <w:rsid w:val="0065268A"/>
    <w:rsid w:val="00655CD1"/>
    <w:rsid w:val="0065609E"/>
    <w:rsid w:val="00663028"/>
    <w:rsid w:val="0066362A"/>
    <w:rsid w:val="00663961"/>
    <w:rsid w:val="00663FCD"/>
    <w:rsid w:val="0066730D"/>
    <w:rsid w:val="0067135A"/>
    <w:rsid w:val="00674E3C"/>
    <w:rsid w:val="00680E47"/>
    <w:rsid w:val="00681CCB"/>
    <w:rsid w:val="00681FEC"/>
    <w:rsid w:val="006820CA"/>
    <w:rsid w:val="00683307"/>
    <w:rsid w:val="0068363A"/>
    <w:rsid w:val="006837D7"/>
    <w:rsid w:val="00685682"/>
    <w:rsid w:val="0068580A"/>
    <w:rsid w:val="00693DB5"/>
    <w:rsid w:val="00694686"/>
    <w:rsid w:val="006A19CA"/>
    <w:rsid w:val="006A2412"/>
    <w:rsid w:val="006A43A9"/>
    <w:rsid w:val="006A44D0"/>
    <w:rsid w:val="006A6DCA"/>
    <w:rsid w:val="006B33CF"/>
    <w:rsid w:val="006B47EB"/>
    <w:rsid w:val="006B5710"/>
    <w:rsid w:val="006B5B46"/>
    <w:rsid w:val="006B64DB"/>
    <w:rsid w:val="006B7157"/>
    <w:rsid w:val="006C1896"/>
    <w:rsid w:val="006C2D38"/>
    <w:rsid w:val="006C487E"/>
    <w:rsid w:val="006C496B"/>
    <w:rsid w:val="006C7ABE"/>
    <w:rsid w:val="006D3264"/>
    <w:rsid w:val="006D3391"/>
    <w:rsid w:val="006D3437"/>
    <w:rsid w:val="006D3EF5"/>
    <w:rsid w:val="006D7184"/>
    <w:rsid w:val="006D7976"/>
    <w:rsid w:val="006E0182"/>
    <w:rsid w:val="006E048F"/>
    <w:rsid w:val="006E0C64"/>
    <w:rsid w:val="006E3582"/>
    <w:rsid w:val="006E39E1"/>
    <w:rsid w:val="006E5032"/>
    <w:rsid w:val="006E732C"/>
    <w:rsid w:val="006E73EB"/>
    <w:rsid w:val="006E7770"/>
    <w:rsid w:val="006F00DD"/>
    <w:rsid w:val="006F0295"/>
    <w:rsid w:val="006F042D"/>
    <w:rsid w:val="006F230C"/>
    <w:rsid w:val="006F51E0"/>
    <w:rsid w:val="006F5519"/>
    <w:rsid w:val="006F5ADE"/>
    <w:rsid w:val="006F6184"/>
    <w:rsid w:val="00704349"/>
    <w:rsid w:val="007079AB"/>
    <w:rsid w:val="00710FAB"/>
    <w:rsid w:val="007117E2"/>
    <w:rsid w:val="00712CB8"/>
    <w:rsid w:val="00714408"/>
    <w:rsid w:val="0071452A"/>
    <w:rsid w:val="00715262"/>
    <w:rsid w:val="00716A78"/>
    <w:rsid w:val="00717978"/>
    <w:rsid w:val="007219E1"/>
    <w:rsid w:val="00721B0E"/>
    <w:rsid w:val="00722DA5"/>
    <w:rsid w:val="00722E15"/>
    <w:rsid w:val="00724F71"/>
    <w:rsid w:val="0072573E"/>
    <w:rsid w:val="0072584F"/>
    <w:rsid w:val="00725D06"/>
    <w:rsid w:val="007323D7"/>
    <w:rsid w:val="007362CA"/>
    <w:rsid w:val="0073767F"/>
    <w:rsid w:val="007422DB"/>
    <w:rsid w:val="0074561B"/>
    <w:rsid w:val="0074590D"/>
    <w:rsid w:val="00745A3A"/>
    <w:rsid w:val="00745D60"/>
    <w:rsid w:val="00746AEF"/>
    <w:rsid w:val="00747B2C"/>
    <w:rsid w:val="00751544"/>
    <w:rsid w:val="00752044"/>
    <w:rsid w:val="00752A0B"/>
    <w:rsid w:val="00753125"/>
    <w:rsid w:val="00753343"/>
    <w:rsid w:val="0075340D"/>
    <w:rsid w:val="007540A3"/>
    <w:rsid w:val="00754756"/>
    <w:rsid w:val="0075573F"/>
    <w:rsid w:val="0076034D"/>
    <w:rsid w:val="00762A8B"/>
    <w:rsid w:val="0076364F"/>
    <w:rsid w:val="00771437"/>
    <w:rsid w:val="0077428B"/>
    <w:rsid w:val="00775313"/>
    <w:rsid w:val="0077787A"/>
    <w:rsid w:val="00777D22"/>
    <w:rsid w:val="007845B4"/>
    <w:rsid w:val="0078630B"/>
    <w:rsid w:val="00790754"/>
    <w:rsid w:val="00790B9F"/>
    <w:rsid w:val="00790EA9"/>
    <w:rsid w:val="007920AE"/>
    <w:rsid w:val="0079577B"/>
    <w:rsid w:val="00797D8C"/>
    <w:rsid w:val="007A041B"/>
    <w:rsid w:val="007A2CAC"/>
    <w:rsid w:val="007A3E5A"/>
    <w:rsid w:val="007A656A"/>
    <w:rsid w:val="007A6C24"/>
    <w:rsid w:val="007B114E"/>
    <w:rsid w:val="007B209C"/>
    <w:rsid w:val="007C162A"/>
    <w:rsid w:val="007C1A51"/>
    <w:rsid w:val="007C1AA4"/>
    <w:rsid w:val="007C23B2"/>
    <w:rsid w:val="007C2CD4"/>
    <w:rsid w:val="007C31B0"/>
    <w:rsid w:val="007C4F18"/>
    <w:rsid w:val="007C580B"/>
    <w:rsid w:val="007C5E6F"/>
    <w:rsid w:val="007C7066"/>
    <w:rsid w:val="007C7CB1"/>
    <w:rsid w:val="007D1680"/>
    <w:rsid w:val="007D287E"/>
    <w:rsid w:val="007D5686"/>
    <w:rsid w:val="007D5F0C"/>
    <w:rsid w:val="007D63CD"/>
    <w:rsid w:val="007D7710"/>
    <w:rsid w:val="007E0319"/>
    <w:rsid w:val="007E16CC"/>
    <w:rsid w:val="007E3EFD"/>
    <w:rsid w:val="007E4713"/>
    <w:rsid w:val="007F02C6"/>
    <w:rsid w:val="007F1BE1"/>
    <w:rsid w:val="007F2390"/>
    <w:rsid w:val="007F2B55"/>
    <w:rsid w:val="007F3025"/>
    <w:rsid w:val="007F3590"/>
    <w:rsid w:val="007F4644"/>
    <w:rsid w:val="007F481D"/>
    <w:rsid w:val="007F7081"/>
    <w:rsid w:val="007F783A"/>
    <w:rsid w:val="007F79F0"/>
    <w:rsid w:val="0080052B"/>
    <w:rsid w:val="008018CD"/>
    <w:rsid w:val="00801DE7"/>
    <w:rsid w:val="00801E2F"/>
    <w:rsid w:val="00802E5B"/>
    <w:rsid w:val="00804C26"/>
    <w:rsid w:val="008051D5"/>
    <w:rsid w:val="008053F2"/>
    <w:rsid w:val="0081092A"/>
    <w:rsid w:val="008129D5"/>
    <w:rsid w:val="00814B8F"/>
    <w:rsid w:val="00815D4B"/>
    <w:rsid w:val="00816547"/>
    <w:rsid w:val="00817DB3"/>
    <w:rsid w:val="00821AA8"/>
    <w:rsid w:val="00823748"/>
    <w:rsid w:val="00826C5A"/>
    <w:rsid w:val="008276B5"/>
    <w:rsid w:val="00830D1B"/>
    <w:rsid w:val="00831605"/>
    <w:rsid w:val="00832455"/>
    <w:rsid w:val="008341DA"/>
    <w:rsid w:val="00834E51"/>
    <w:rsid w:val="0083550F"/>
    <w:rsid w:val="00835A08"/>
    <w:rsid w:val="00837A2C"/>
    <w:rsid w:val="00837B19"/>
    <w:rsid w:val="00843858"/>
    <w:rsid w:val="008439FB"/>
    <w:rsid w:val="00844785"/>
    <w:rsid w:val="00844F9E"/>
    <w:rsid w:val="0084712E"/>
    <w:rsid w:val="0084795B"/>
    <w:rsid w:val="008515CE"/>
    <w:rsid w:val="0085242B"/>
    <w:rsid w:val="008555DC"/>
    <w:rsid w:val="00860D2D"/>
    <w:rsid w:val="008611AB"/>
    <w:rsid w:val="008613CD"/>
    <w:rsid w:val="008626F1"/>
    <w:rsid w:val="008646E5"/>
    <w:rsid w:val="008662B6"/>
    <w:rsid w:val="00866CA1"/>
    <w:rsid w:val="00866E94"/>
    <w:rsid w:val="00871534"/>
    <w:rsid w:val="00872062"/>
    <w:rsid w:val="00872346"/>
    <w:rsid w:val="0087354A"/>
    <w:rsid w:val="00876511"/>
    <w:rsid w:val="00877002"/>
    <w:rsid w:val="00880084"/>
    <w:rsid w:val="008813FA"/>
    <w:rsid w:val="00881488"/>
    <w:rsid w:val="00882F39"/>
    <w:rsid w:val="008835DA"/>
    <w:rsid w:val="00883804"/>
    <w:rsid w:val="008857C6"/>
    <w:rsid w:val="00885EFE"/>
    <w:rsid w:val="00886540"/>
    <w:rsid w:val="00887C4C"/>
    <w:rsid w:val="00890504"/>
    <w:rsid w:val="00890FC1"/>
    <w:rsid w:val="00893826"/>
    <w:rsid w:val="008944B3"/>
    <w:rsid w:val="008945A7"/>
    <w:rsid w:val="00896618"/>
    <w:rsid w:val="008A0880"/>
    <w:rsid w:val="008A4AA9"/>
    <w:rsid w:val="008A66AC"/>
    <w:rsid w:val="008A764B"/>
    <w:rsid w:val="008A7C0A"/>
    <w:rsid w:val="008B2CB5"/>
    <w:rsid w:val="008B2EFD"/>
    <w:rsid w:val="008B2F2B"/>
    <w:rsid w:val="008B4001"/>
    <w:rsid w:val="008B5784"/>
    <w:rsid w:val="008B5CF4"/>
    <w:rsid w:val="008B5F47"/>
    <w:rsid w:val="008C0C9D"/>
    <w:rsid w:val="008C0EA7"/>
    <w:rsid w:val="008C120F"/>
    <w:rsid w:val="008C1A5D"/>
    <w:rsid w:val="008C2776"/>
    <w:rsid w:val="008C2FFA"/>
    <w:rsid w:val="008C44D3"/>
    <w:rsid w:val="008C6FD5"/>
    <w:rsid w:val="008D0BA2"/>
    <w:rsid w:val="008D16E8"/>
    <w:rsid w:val="008D1883"/>
    <w:rsid w:val="008D2AB8"/>
    <w:rsid w:val="008D3782"/>
    <w:rsid w:val="008D470F"/>
    <w:rsid w:val="008D4875"/>
    <w:rsid w:val="008D584C"/>
    <w:rsid w:val="008D6BC4"/>
    <w:rsid w:val="008E502E"/>
    <w:rsid w:val="008E779A"/>
    <w:rsid w:val="008F0B5A"/>
    <w:rsid w:val="008F1E09"/>
    <w:rsid w:val="008F3D14"/>
    <w:rsid w:val="008F4461"/>
    <w:rsid w:val="008F454E"/>
    <w:rsid w:val="008F523F"/>
    <w:rsid w:val="008F6683"/>
    <w:rsid w:val="008F76BB"/>
    <w:rsid w:val="008F7785"/>
    <w:rsid w:val="00900A20"/>
    <w:rsid w:val="00901B2F"/>
    <w:rsid w:val="009021FE"/>
    <w:rsid w:val="009027E3"/>
    <w:rsid w:val="009057E9"/>
    <w:rsid w:val="00906321"/>
    <w:rsid w:val="00910509"/>
    <w:rsid w:val="00910B5D"/>
    <w:rsid w:val="0091197D"/>
    <w:rsid w:val="00911BE6"/>
    <w:rsid w:val="00914664"/>
    <w:rsid w:val="00927BB4"/>
    <w:rsid w:val="00930274"/>
    <w:rsid w:val="00931EF2"/>
    <w:rsid w:val="009325FB"/>
    <w:rsid w:val="0093537F"/>
    <w:rsid w:val="00937BCF"/>
    <w:rsid w:val="00937DB2"/>
    <w:rsid w:val="009403ED"/>
    <w:rsid w:val="00940A46"/>
    <w:rsid w:val="009411B1"/>
    <w:rsid w:val="0094204C"/>
    <w:rsid w:val="00943658"/>
    <w:rsid w:val="0094378F"/>
    <w:rsid w:val="0094475F"/>
    <w:rsid w:val="00946222"/>
    <w:rsid w:val="0094642D"/>
    <w:rsid w:val="00946D0D"/>
    <w:rsid w:val="00947ED4"/>
    <w:rsid w:val="00952865"/>
    <w:rsid w:val="00952B3A"/>
    <w:rsid w:val="00953922"/>
    <w:rsid w:val="00954163"/>
    <w:rsid w:val="00955122"/>
    <w:rsid w:val="00955ADE"/>
    <w:rsid w:val="009560E1"/>
    <w:rsid w:val="00957CB4"/>
    <w:rsid w:val="00960E0C"/>
    <w:rsid w:val="00961AFA"/>
    <w:rsid w:val="00961FD2"/>
    <w:rsid w:val="009621BC"/>
    <w:rsid w:val="00962439"/>
    <w:rsid w:val="00962C0D"/>
    <w:rsid w:val="0096321B"/>
    <w:rsid w:val="009644AC"/>
    <w:rsid w:val="009650A8"/>
    <w:rsid w:val="0096535A"/>
    <w:rsid w:val="00966AB8"/>
    <w:rsid w:val="00967347"/>
    <w:rsid w:val="0096761C"/>
    <w:rsid w:val="00971677"/>
    <w:rsid w:val="00973BBF"/>
    <w:rsid w:val="00976058"/>
    <w:rsid w:val="00976A02"/>
    <w:rsid w:val="00977144"/>
    <w:rsid w:val="00981CEF"/>
    <w:rsid w:val="00983AB0"/>
    <w:rsid w:val="00984154"/>
    <w:rsid w:val="00984238"/>
    <w:rsid w:val="009874AB"/>
    <w:rsid w:val="0099060C"/>
    <w:rsid w:val="00991DFE"/>
    <w:rsid w:val="00992232"/>
    <w:rsid w:val="00992FDD"/>
    <w:rsid w:val="00993805"/>
    <w:rsid w:val="009A01EF"/>
    <w:rsid w:val="009A2BAC"/>
    <w:rsid w:val="009A2F1A"/>
    <w:rsid w:val="009A3148"/>
    <w:rsid w:val="009A4188"/>
    <w:rsid w:val="009A7891"/>
    <w:rsid w:val="009B1DCE"/>
    <w:rsid w:val="009B224F"/>
    <w:rsid w:val="009B2DB8"/>
    <w:rsid w:val="009B31C0"/>
    <w:rsid w:val="009B50CC"/>
    <w:rsid w:val="009B7243"/>
    <w:rsid w:val="009B733B"/>
    <w:rsid w:val="009C12E8"/>
    <w:rsid w:val="009C16F7"/>
    <w:rsid w:val="009C1985"/>
    <w:rsid w:val="009C1FEB"/>
    <w:rsid w:val="009C391D"/>
    <w:rsid w:val="009C3A26"/>
    <w:rsid w:val="009C3DD3"/>
    <w:rsid w:val="009C4773"/>
    <w:rsid w:val="009C6758"/>
    <w:rsid w:val="009D29C4"/>
    <w:rsid w:val="009D41D4"/>
    <w:rsid w:val="009D4458"/>
    <w:rsid w:val="009D4A1C"/>
    <w:rsid w:val="009D574B"/>
    <w:rsid w:val="009D5D5F"/>
    <w:rsid w:val="009D5F7A"/>
    <w:rsid w:val="009D726F"/>
    <w:rsid w:val="009D74B1"/>
    <w:rsid w:val="009D75D1"/>
    <w:rsid w:val="009E5274"/>
    <w:rsid w:val="009E58FA"/>
    <w:rsid w:val="009E5BD3"/>
    <w:rsid w:val="009E6FDF"/>
    <w:rsid w:val="009F058E"/>
    <w:rsid w:val="009F101E"/>
    <w:rsid w:val="009F1744"/>
    <w:rsid w:val="009F2857"/>
    <w:rsid w:val="009F294A"/>
    <w:rsid w:val="009F50F2"/>
    <w:rsid w:val="009F5519"/>
    <w:rsid w:val="009F5B92"/>
    <w:rsid w:val="009F67AC"/>
    <w:rsid w:val="009F7E24"/>
    <w:rsid w:val="00A01CCE"/>
    <w:rsid w:val="00A032BC"/>
    <w:rsid w:val="00A03E13"/>
    <w:rsid w:val="00A0410F"/>
    <w:rsid w:val="00A0485A"/>
    <w:rsid w:val="00A0512D"/>
    <w:rsid w:val="00A054A9"/>
    <w:rsid w:val="00A05D62"/>
    <w:rsid w:val="00A07EDE"/>
    <w:rsid w:val="00A109C1"/>
    <w:rsid w:val="00A10EC4"/>
    <w:rsid w:val="00A11EC7"/>
    <w:rsid w:val="00A127B8"/>
    <w:rsid w:val="00A13040"/>
    <w:rsid w:val="00A130DC"/>
    <w:rsid w:val="00A13443"/>
    <w:rsid w:val="00A142B9"/>
    <w:rsid w:val="00A15767"/>
    <w:rsid w:val="00A15E99"/>
    <w:rsid w:val="00A2102A"/>
    <w:rsid w:val="00A2605E"/>
    <w:rsid w:val="00A27CFD"/>
    <w:rsid w:val="00A303FD"/>
    <w:rsid w:val="00A30ED0"/>
    <w:rsid w:val="00A30FC3"/>
    <w:rsid w:val="00A31341"/>
    <w:rsid w:val="00A31AF3"/>
    <w:rsid w:val="00A320AD"/>
    <w:rsid w:val="00A34265"/>
    <w:rsid w:val="00A34A78"/>
    <w:rsid w:val="00A43CA0"/>
    <w:rsid w:val="00A444FB"/>
    <w:rsid w:val="00A45A88"/>
    <w:rsid w:val="00A468D8"/>
    <w:rsid w:val="00A5111C"/>
    <w:rsid w:val="00A52172"/>
    <w:rsid w:val="00A53CB6"/>
    <w:rsid w:val="00A57737"/>
    <w:rsid w:val="00A579EE"/>
    <w:rsid w:val="00A57E70"/>
    <w:rsid w:val="00A57EA3"/>
    <w:rsid w:val="00A606C6"/>
    <w:rsid w:val="00A614CA"/>
    <w:rsid w:val="00A61B86"/>
    <w:rsid w:val="00A61B89"/>
    <w:rsid w:val="00A62F46"/>
    <w:rsid w:val="00A63E99"/>
    <w:rsid w:val="00A64498"/>
    <w:rsid w:val="00A6507E"/>
    <w:rsid w:val="00A67470"/>
    <w:rsid w:val="00A70BC7"/>
    <w:rsid w:val="00A71E8E"/>
    <w:rsid w:val="00A72658"/>
    <w:rsid w:val="00A7340C"/>
    <w:rsid w:val="00A737C4"/>
    <w:rsid w:val="00A73B8D"/>
    <w:rsid w:val="00A7421A"/>
    <w:rsid w:val="00A758D6"/>
    <w:rsid w:val="00A82861"/>
    <w:rsid w:val="00A83A00"/>
    <w:rsid w:val="00A855AC"/>
    <w:rsid w:val="00A85C5E"/>
    <w:rsid w:val="00A861F7"/>
    <w:rsid w:val="00A87F79"/>
    <w:rsid w:val="00A90873"/>
    <w:rsid w:val="00A91030"/>
    <w:rsid w:val="00A918C1"/>
    <w:rsid w:val="00A92511"/>
    <w:rsid w:val="00A93365"/>
    <w:rsid w:val="00A934C9"/>
    <w:rsid w:val="00A9433D"/>
    <w:rsid w:val="00A94900"/>
    <w:rsid w:val="00A956B5"/>
    <w:rsid w:val="00A97E33"/>
    <w:rsid w:val="00AA1ED3"/>
    <w:rsid w:val="00AA38D1"/>
    <w:rsid w:val="00AA3B97"/>
    <w:rsid w:val="00AA461A"/>
    <w:rsid w:val="00AA5625"/>
    <w:rsid w:val="00AA67DB"/>
    <w:rsid w:val="00AA6DB9"/>
    <w:rsid w:val="00AB29F1"/>
    <w:rsid w:val="00AB3072"/>
    <w:rsid w:val="00AB36B7"/>
    <w:rsid w:val="00AB455F"/>
    <w:rsid w:val="00AB5A92"/>
    <w:rsid w:val="00AC04F3"/>
    <w:rsid w:val="00AC0D14"/>
    <w:rsid w:val="00AC2422"/>
    <w:rsid w:val="00AC3AEA"/>
    <w:rsid w:val="00AC6E43"/>
    <w:rsid w:val="00AD06A0"/>
    <w:rsid w:val="00AD0BBE"/>
    <w:rsid w:val="00AD156F"/>
    <w:rsid w:val="00AD19A7"/>
    <w:rsid w:val="00AD2CCF"/>
    <w:rsid w:val="00AD4440"/>
    <w:rsid w:val="00AD5069"/>
    <w:rsid w:val="00AD7EA0"/>
    <w:rsid w:val="00AE0CD1"/>
    <w:rsid w:val="00AE1596"/>
    <w:rsid w:val="00AE1BFB"/>
    <w:rsid w:val="00AE213E"/>
    <w:rsid w:val="00AE2D65"/>
    <w:rsid w:val="00AE76EB"/>
    <w:rsid w:val="00AF11B8"/>
    <w:rsid w:val="00AF2068"/>
    <w:rsid w:val="00AF21B2"/>
    <w:rsid w:val="00AF6CB2"/>
    <w:rsid w:val="00B01529"/>
    <w:rsid w:val="00B03718"/>
    <w:rsid w:val="00B037B1"/>
    <w:rsid w:val="00B04F9B"/>
    <w:rsid w:val="00B0574E"/>
    <w:rsid w:val="00B074BB"/>
    <w:rsid w:val="00B07A3A"/>
    <w:rsid w:val="00B10768"/>
    <w:rsid w:val="00B10C67"/>
    <w:rsid w:val="00B10DC6"/>
    <w:rsid w:val="00B111F6"/>
    <w:rsid w:val="00B1149E"/>
    <w:rsid w:val="00B1190C"/>
    <w:rsid w:val="00B16B6C"/>
    <w:rsid w:val="00B17DFC"/>
    <w:rsid w:val="00B23F5B"/>
    <w:rsid w:val="00B27C70"/>
    <w:rsid w:val="00B27C97"/>
    <w:rsid w:val="00B31B2C"/>
    <w:rsid w:val="00B32C24"/>
    <w:rsid w:val="00B330CC"/>
    <w:rsid w:val="00B33327"/>
    <w:rsid w:val="00B33754"/>
    <w:rsid w:val="00B33934"/>
    <w:rsid w:val="00B3467A"/>
    <w:rsid w:val="00B376CC"/>
    <w:rsid w:val="00B40915"/>
    <w:rsid w:val="00B41B82"/>
    <w:rsid w:val="00B43DC6"/>
    <w:rsid w:val="00B43F5D"/>
    <w:rsid w:val="00B440C4"/>
    <w:rsid w:val="00B4692F"/>
    <w:rsid w:val="00B469AB"/>
    <w:rsid w:val="00B472D5"/>
    <w:rsid w:val="00B47BD4"/>
    <w:rsid w:val="00B47FD6"/>
    <w:rsid w:val="00B504B6"/>
    <w:rsid w:val="00B50539"/>
    <w:rsid w:val="00B54C63"/>
    <w:rsid w:val="00B64E2A"/>
    <w:rsid w:val="00B64FFC"/>
    <w:rsid w:val="00B679BF"/>
    <w:rsid w:val="00B67DA4"/>
    <w:rsid w:val="00B70521"/>
    <w:rsid w:val="00B70C1F"/>
    <w:rsid w:val="00B7308D"/>
    <w:rsid w:val="00B73613"/>
    <w:rsid w:val="00B741A6"/>
    <w:rsid w:val="00B7584E"/>
    <w:rsid w:val="00B76F98"/>
    <w:rsid w:val="00B7737D"/>
    <w:rsid w:val="00B80CD1"/>
    <w:rsid w:val="00B8135D"/>
    <w:rsid w:val="00B815A7"/>
    <w:rsid w:val="00B81966"/>
    <w:rsid w:val="00B837E6"/>
    <w:rsid w:val="00B83A43"/>
    <w:rsid w:val="00B83B27"/>
    <w:rsid w:val="00B85491"/>
    <w:rsid w:val="00B90844"/>
    <w:rsid w:val="00B9148C"/>
    <w:rsid w:val="00B92869"/>
    <w:rsid w:val="00B92925"/>
    <w:rsid w:val="00B930D6"/>
    <w:rsid w:val="00B93167"/>
    <w:rsid w:val="00B94368"/>
    <w:rsid w:val="00B95104"/>
    <w:rsid w:val="00B96B64"/>
    <w:rsid w:val="00B97342"/>
    <w:rsid w:val="00BA0EC2"/>
    <w:rsid w:val="00BA1F13"/>
    <w:rsid w:val="00BA2879"/>
    <w:rsid w:val="00BA35A0"/>
    <w:rsid w:val="00BA3FEA"/>
    <w:rsid w:val="00BA4F2C"/>
    <w:rsid w:val="00BA73F5"/>
    <w:rsid w:val="00BA7E76"/>
    <w:rsid w:val="00BB0124"/>
    <w:rsid w:val="00BB0D70"/>
    <w:rsid w:val="00BB2156"/>
    <w:rsid w:val="00BB53F2"/>
    <w:rsid w:val="00BB7865"/>
    <w:rsid w:val="00BB7961"/>
    <w:rsid w:val="00BB7AAD"/>
    <w:rsid w:val="00BC1014"/>
    <w:rsid w:val="00BC2228"/>
    <w:rsid w:val="00BC4DA3"/>
    <w:rsid w:val="00BC5650"/>
    <w:rsid w:val="00BC7C99"/>
    <w:rsid w:val="00BD598D"/>
    <w:rsid w:val="00BD5EE4"/>
    <w:rsid w:val="00BE34E4"/>
    <w:rsid w:val="00BE4D07"/>
    <w:rsid w:val="00BE5954"/>
    <w:rsid w:val="00BE5E49"/>
    <w:rsid w:val="00BF2086"/>
    <w:rsid w:val="00BF5F5F"/>
    <w:rsid w:val="00BF5FDA"/>
    <w:rsid w:val="00C04E58"/>
    <w:rsid w:val="00C06443"/>
    <w:rsid w:val="00C06BA3"/>
    <w:rsid w:val="00C07E1A"/>
    <w:rsid w:val="00C10342"/>
    <w:rsid w:val="00C1042F"/>
    <w:rsid w:val="00C11D83"/>
    <w:rsid w:val="00C150FE"/>
    <w:rsid w:val="00C15DA8"/>
    <w:rsid w:val="00C15F22"/>
    <w:rsid w:val="00C165E5"/>
    <w:rsid w:val="00C16C00"/>
    <w:rsid w:val="00C217BA"/>
    <w:rsid w:val="00C21A20"/>
    <w:rsid w:val="00C22867"/>
    <w:rsid w:val="00C22EA6"/>
    <w:rsid w:val="00C237E7"/>
    <w:rsid w:val="00C271AA"/>
    <w:rsid w:val="00C273B6"/>
    <w:rsid w:val="00C30A4A"/>
    <w:rsid w:val="00C31B9B"/>
    <w:rsid w:val="00C32F42"/>
    <w:rsid w:val="00C34367"/>
    <w:rsid w:val="00C37D52"/>
    <w:rsid w:val="00C40AB9"/>
    <w:rsid w:val="00C4100F"/>
    <w:rsid w:val="00C411ED"/>
    <w:rsid w:val="00C42A4A"/>
    <w:rsid w:val="00C44440"/>
    <w:rsid w:val="00C44946"/>
    <w:rsid w:val="00C47169"/>
    <w:rsid w:val="00C47E53"/>
    <w:rsid w:val="00C50054"/>
    <w:rsid w:val="00C51D18"/>
    <w:rsid w:val="00C53CE3"/>
    <w:rsid w:val="00C55ED5"/>
    <w:rsid w:val="00C5672D"/>
    <w:rsid w:val="00C56783"/>
    <w:rsid w:val="00C56CD6"/>
    <w:rsid w:val="00C5750C"/>
    <w:rsid w:val="00C60E72"/>
    <w:rsid w:val="00C60F30"/>
    <w:rsid w:val="00C61CE6"/>
    <w:rsid w:val="00C626D1"/>
    <w:rsid w:val="00C62E85"/>
    <w:rsid w:val="00C6370A"/>
    <w:rsid w:val="00C63984"/>
    <w:rsid w:val="00C639E4"/>
    <w:rsid w:val="00C65554"/>
    <w:rsid w:val="00C67934"/>
    <w:rsid w:val="00C70EFE"/>
    <w:rsid w:val="00C718BD"/>
    <w:rsid w:val="00C72642"/>
    <w:rsid w:val="00C72789"/>
    <w:rsid w:val="00C741D1"/>
    <w:rsid w:val="00C743D2"/>
    <w:rsid w:val="00C749BB"/>
    <w:rsid w:val="00C74D13"/>
    <w:rsid w:val="00C75293"/>
    <w:rsid w:val="00C75B43"/>
    <w:rsid w:val="00C76585"/>
    <w:rsid w:val="00C76630"/>
    <w:rsid w:val="00C77632"/>
    <w:rsid w:val="00C8083C"/>
    <w:rsid w:val="00C8190F"/>
    <w:rsid w:val="00C84C1F"/>
    <w:rsid w:val="00C870A5"/>
    <w:rsid w:val="00C87BD6"/>
    <w:rsid w:val="00C90528"/>
    <w:rsid w:val="00C907B9"/>
    <w:rsid w:val="00C90E4C"/>
    <w:rsid w:val="00C9493A"/>
    <w:rsid w:val="00C967B6"/>
    <w:rsid w:val="00C96B3A"/>
    <w:rsid w:val="00C96CBA"/>
    <w:rsid w:val="00CA1A41"/>
    <w:rsid w:val="00CA36B1"/>
    <w:rsid w:val="00CA4D2E"/>
    <w:rsid w:val="00CA5575"/>
    <w:rsid w:val="00CA70C7"/>
    <w:rsid w:val="00CB12F7"/>
    <w:rsid w:val="00CB1FAE"/>
    <w:rsid w:val="00CB3FA3"/>
    <w:rsid w:val="00CB4379"/>
    <w:rsid w:val="00CB4AA7"/>
    <w:rsid w:val="00CB4B2F"/>
    <w:rsid w:val="00CB4EE9"/>
    <w:rsid w:val="00CB58B1"/>
    <w:rsid w:val="00CB607B"/>
    <w:rsid w:val="00CB7EE1"/>
    <w:rsid w:val="00CC0520"/>
    <w:rsid w:val="00CC09BF"/>
    <w:rsid w:val="00CC17F9"/>
    <w:rsid w:val="00CC2CB4"/>
    <w:rsid w:val="00CC42EE"/>
    <w:rsid w:val="00CC556C"/>
    <w:rsid w:val="00CC6507"/>
    <w:rsid w:val="00CD05F4"/>
    <w:rsid w:val="00CD06CB"/>
    <w:rsid w:val="00CD0FEC"/>
    <w:rsid w:val="00CD12F0"/>
    <w:rsid w:val="00CD16D1"/>
    <w:rsid w:val="00CD1A78"/>
    <w:rsid w:val="00CD2D36"/>
    <w:rsid w:val="00CD2F6C"/>
    <w:rsid w:val="00CD6963"/>
    <w:rsid w:val="00CD6C48"/>
    <w:rsid w:val="00CD752F"/>
    <w:rsid w:val="00CE01C4"/>
    <w:rsid w:val="00CE03D8"/>
    <w:rsid w:val="00CE34DF"/>
    <w:rsid w:val="00CE4AEF"/>
    <w:rsid w:val="00CF0AC3"/>
    <w:rsid w:val="00CF203C"/>
    <w:rsid w:val="00CF353B"/>
    <w:rsid w:val="00CF5591"/>
    <w:rsid w:val="00CF581C"/>
    <w:rsid w:val="00CF5FE6"/>
    <w:rsid w:val="00D00273"/>
    <w:rsid w:val="00D00BFD"/>
    <w:rsid w:val="00D07307"/>
    <w:rsid w:val="00D10297"/>
    <w:rsid w:val="00D106AF"/>
    <w:rsid w:val="00D11E87"/>
    <w:rsid w:val="00D12C2C"/>
    <w:rsid w:val="00D12EEC"/>
    <w:rsid w:val="00D17DE6"/>
    <w:rsid w:val="00D27377"/>
    <w:rsid w:val="00D279E1"/>
    <w:rsid w:val="00D31762"/>
    <w:rsid w:val="00D3196C"/>
    <w:rsid w:val="00D328DB"/>
    <w:rsid w:val="00D33462"/>
    <w:rsid w:val="00D34699"/>
    <w:rsid w:val="00D34717"/>
    <w:rsid w:val="00D4024E"/>
    <w:rsid w:val="00D40B5E"/>
    <w:rsid w:val="00D40DD7"/>
    <w:rsid w:val="00D4164C"/>
    <w:rsid w:val="00D41D5E"/>
    <w:rsid w:val="00D45122"/>
    <w:rsid w:val="00D45E57"/>
    <w:rsid w:val="00D46827"/>
    <w:rsid w:val="00D5108E"/>
    <w:rsid w:val="00D514C3"/>
    <w:rsid w:val="00D5310E"/>
    <w:rsid w:val="00D539B1"/>
    <w:rsid w:val="00D54E24"/>
    <w:rsid w:val="00D607E0"/>
    <w:rsid w:val="00D608EF"/>
    <w:rsid w:val="00D60E51"/>
    <w:rsid w:val="00D62B8D"/>
    <w:rsid w:val="00D63508"/>
    <w:rsid w:val="00D64655"/>
    <w:rsid w:val="00D65FA4"/>
    <w:rsid w:val="00D66165"/>
    <w:rsid w:val="00D66DCE"/>
    <w:rsid w:val="00D67A33"/>
    <w:rsid w:val="00D70BB6"/>
    <w:rsid w:val="00D719B4"/>
    <w:rsid w:val="00D74963"/>
    <w:rsid w:val="00D76020"/>
    <w:rsid w:val="00D7605F"/>
    <w:rsid w:val="00D77D90"/>
    <w:rsid w:val="00D8068D"/>
    <w:rsid w:val="00D821E8"/>
    <w:rsid w:val="00D8310E"/>
    <w:rsid w:val="00D84C8E"/>
    <w:rsid w:val="00D86D9C"/>
    <w:rsid w:val="00D86DFF"/>
    <w:rsid w:val="00D909DE"/>
    <w:rsid w:val="00D92090"/>
    <w:rsid w:val="00D923F9"/>
    <w:rsid w:val="00D93003"/>
    <w:rsid w:val="00D93CA2"/>
    <w:rsid w:val="00D95F85"/>
    <w:rsid w:val="00D96B73"/>
    <w:rsid w:val="00DA5FEE"/>
    <w:rsid w:val="00DA7DC7"/>
    <w:rsid w:val="00DB0001"/>
    <w:rsid w:val="00DB1B46"/>
    <w:rsid w:val="00DB422E"/>
    <w:rsid w:val="00DB652D"/>
    <w:rsid w:val="00DB6548"/>
    <w:rsid w:val="00DB798E"/>
    <w:rsid w:val="00DC1E5D"/>
    <w:rsid w:val="00DC347F"/>
    <w:rsid w:val="00DC357E"/>
    <w:rsid w:val="00DC3A7F"/>
    <w:rsid w:val="00DC5EDB"/>
    <w:rsid w:val="00DD23D4"/>
    <w:rsid w:val="00DD37CD"/>
    <w:rsid w:val="00DD3C0E"/>
    <w:rsid w:val="00DD67EA"/>
    <w:rsid w:val="00DD6C12"/>
    <w:rsid w:val="00DD7D30"/>
    <w:rsid w:val="00DE0B02"/>
    <w:rsid w:val="00DE1884"/>
    <w:rsid w:val="00DE1A8D"/>
    <w:rsid w:val="00DE207F"/>
    <w:rsid w:val="00DE347F"/>
    <w:rsid w:val="00DE4D9E"/>
    <w:rsid w:val="00DE4E8E"/>
    <w:rsid w:val="00DE5072"/>
    <w:rsid w:val="00DF0E69"/>
    <w:rsid w:val="00DF1212"/>
    <w:rsid w:val="00DF1EB8"/>
    <w:rsid w:val="00DF39F4"/>
    <w:rsid w:val="00DF785D"/>
    <w:rsid w:val="00DF7A2A"/>
    <w:rsid w:val="00E00270"/>
    <w:rsid w:val="00E0110A"/>
    <w:rsid w:val="00E013F2"/>
    <w:rsid w:val="00E0605B"/>
    <w:rsid w:val="00E1513D"/>
    <w:rsid w:val="00E17E08"/>
    <w:rsid w:val="00E2162B"/>
    <w:rsid w:val="00E222E5"/>
    <w:rsid w:val="00E22AD0"/>
    <w:rsid w:val="00E24638"/>
    <w:rsid w:val="00E26B97"/>
    <w:rsid w:val="00E30B49"/>
    <w:rsid w:val="00E333E9"/>
    <w:rsid w:val="00E3393F"/>
    <w:rsid w:val="00E33CF1"/>
    <w:rsid w:val="00E35BFD"/>
    <w:rsid w:val="00E37124"/>
    <w:rsid w:val="00E37372"/>
    <w:rsid w:val="00E40E40"/>
    <w:rsid w:val="00E41EE2"/>
    <w:rsid w:val="00E471D3"/>
    <w:rsid w:val="00E55068"/>
    <w:rsid w:val="00E56542"/>
    <w:rsid w:val="00E57275"/>
    <w:rsid w:val="00E62526"/>
    <w:rsid w:val="00E6465F"/>
    <w:rsid w:val="00E65877"/>
    <w:rsid w:val="00E66A69"/>
    <w:rsid w:val="00E67FCE"/>
    <w:rsid w:val="00E71498"/>
    <w:rsid w:val="00E71CB5"/>
    <w:rsid w:val="00E73105"/>
    <w:rsid w:val="00E754C3"/>
    <w:rsid w:val="00E776DF"/>
    <w:rsid w:val="00E82752"/>
    <w:rsid w:val="00E83835"/>
    <w:rsid w:val="00E84949"/>
    <w:rsid w:val="00E858F4"/>
    <w:rsid w:val="00E86795"/>
    <w:rsid w:val="00E87502"/>
    <w:rsid w:val="00E90BAA"/>
    <w:rsid w:val="00E92B77"/>
    <w:rsid w:val="00E9514B"/>
    <w:rsid w:val="00E9654A"/>
    <w:rsid w:val="00E96667"/>
    <w:rsid w:val="00E96B2E"/>
    <w:rsid w:val="00EA297F"/>
    <w:rsid w:val="00EA4BD0"/>
    <w:rsid w:val="00EA585B"/>
    <w:rsid w:val="00EA6F33"/>
    <w:rsid w:val="00EA7455"/>
    <w:rsid w:val="00EA7A41"/>
    <w:rsid w:val="00EB1692"/>
    <w:rsid w:val="00EB1B07"/>
    <w:rsid w:val="00EB21E6"/>
    <w:rsid w:val="00EC0453"/>
    <w:rsid w:val="00EC2418"/>
    <w:rsid w:val="00EC3538"/>
    <w:rsid w:val="00EC6729"/>
    <w:rsid w:val="00EC7C4A"/>
    <w:rsid w:val="00ED1EA0"/>
    <w:rsid w:val="00ED40EF"/>
    <w:rsid w:val="00ED60AB"/>
    <w:rsid w:val="00ED7CD0"/>
    <w:rsid w:val="00EE0D04"/>
    <w:rsid w:val="00EE2BA7"/>
    <w:rsid w:val="00EE49AB"/>
    <w:rsid w:val="00EE4BF9"/>
    <w:rsid w:val="00EE682E"/>
    <w:rsid w:val="00EE68EA"/>
    <w:rsid w:val="00EF0533"/>
    <w:rsid w:val="00EF096A"/>
    <w:rsid w:val="00EF15E2"/>
    <w:rsid w:val="00EF3F34"/>
    <w:rsid w:val="00EF597A"/>
    <w:rsid w:val="00EF7B5C"/>
    <w:rsid w:val="00F018A2"/>
    <w:rsid w:val="00F02F38"/>
    <w:rsid w:val="00F02F9B"/>
    <w:rsid w:val="00F0516E"/>
    <w:rsid w:val="00F054DE"/>
    <w:rsid w:val="00F0795C"/>
    <w:rsid w:val="00F10838"/>
    <w:rsid w:val="00F1102F"/>
    <w:rsid w:val="00F129DE"/>
    <w:rsid w:val="00F1572D"/>
    <w:rsid w:val="00F15F8D"/>
    <w:rsid w:val="00F16ABF"/>
    <w:rsid w:val="00F179F5"/>
    <w:rsid w:val="00F247D7"/>
    <w:rsid w:val="00F27624"/>
    <w:rsid w:val="00F32600"/>
    <w:rsid w:val="00F3376B"/>
    <w:rsid w:val="00F35F88"/>
    <w:rsid w:val="00F3691A"/>
    <w:rsid w:val="00F376BE"/>
    <w:rsid w:val="00F37985"/>
    <w:rsid w:val="00F40CC5"/>
    <w:rsid w:val="00F42325"/>
    <w:rsid w:val="00F42B38"/>
    <w:rsid w:val="00F439BF"/>
    <w:rsid w:val="00F43FAE"/>
    <w:rsid w:val="00F45062"/>
    <w:rsid w:val="00F4588F"/>
    <w:rsid w:val="00F476A3"/>
    <w:rsid w:val="00F5193F"/>
    <w:rsid w:val="00F53CBE"/>
    <w:rsid w:val="00F6119E"/>
    <w:rsid w:val="00F61704"/>
    <w:rsid w:val="00F6194C"/>
    <w:rsid w:val="00F6263F"/>
    <w:rsid w:val="00F63A88"/>
    <w:rsid w:val="00F63C07"/>
    <w:rsid w:val="00F6474A"/>
    <w:rsid w:val="00F64C3A"/>
    <w:rsid w:val="00F66C80"/>
    <w:rsid w:val="00F6737A"/>
    <w:rsid w:val="00F70CB6"/>
    <w:rsid w:val="00F71F89"/>
    <w:rsid w:val="00F73A21"/>
    <w:rsid w:val="00F74B31"/>
    <w:rsid w:val="00F74C51"/>
    <w:rsid w:val="00F764C7"/>
    <w:rsid w:val="00F76B13"/>
    <w:rsid w:val="00F779D5"/>
    <w:rsid w:val="00F80BF7"/>
    <w:rsid w:val="00F815AE"/>
    <w:rsid w:val="00F81B2E"/>
    <w:rsid w:val="00F829BE"/>
    <w:rsid w:val="00F850E9"/>
    <w:rsid w:val="00F852D4"/>
    <w:rsid w:val="00F86BDF"/>
    <w:rsid w:val="00F87E32"/>
    <w:rsid w:val="00F914DA"/>
    <w:rsid w:val="00F915E1"/>
    <w:rsid w:val="00F95C9D"/>
    <w:rsid w:val="00F9614D"/>
    <w:rsid w:val="00F9631F"/>
    <w:rsid w:val="00F966F9"/>
    <w:rsid w:val="00F9762A"/>
    <w:rsid w:val="00FA02A1"/>
    <w:rsid w:val="00FA13D9"/>
    <w:rsid w:val="00FA24DF"/>
    <w:rsid w:val="00FA2500"/>
    <w:rsid w:val="00FA4AB9"/>
    <w:rsid w:val="00FA530E"/>
    <w:rsid w:val="00FA5B02"/>
    <w:rsid w:val="00FA6CC2"/>
    <w:rsid w:val="00FA7568"/>
    <w:rsid w:val="00FA7924"/>
    <w:rsid w:val="00FB01E6"/>
    <w:rsid w:val="00FB041F"/>
    <w:rsid w:val="00FB16CA"/>
    <w:rsid w:val="00FB3768"/>
    <w:rsid w:val="00FB43BA"/>
    <w:rsid w:val="00FB4EFC"/>
    <w:rsid w:val="00FB7A96"/>
    <w:rsid w:val="00FC0606"/>
    <w:rsid w:val="00FC082B"/>
    <w:rsid w:val="00FC149A"/>
    <w:rsid w:val="00FC6697"/>
    <w:rsid w:val="00FC688A"/>
    <w:rsid w:val="00FC6979"/>
    <w:rsid w:val="00FC70EA"/>
    <w:rsid w:val="00FC7828"/>
    <w:rsid w:val="00FD17C6"/>
    <w:rsid w:val="00FD21A8"/>
    <w:rsid w:val="00FD5306"/>
    <w:rsid w:val="00FD56D0"/>
    <w:rsid w:val="00FE40D7"/>
    <w:rsid w:val="00FE7F61"/>
    <w:rsid w:val="00FF092B"/>
    <w:rsid w:val="00FF3C65"/>
    <w:rsid w:val="00FF3FEF"/>
    <w:rsid w:val="00FF606D"/>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6D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60E1"/>
    <w:pPr>
      <w:ind w:left="720" w:hanging="630"/>
      <w:outlineLvl w:val="0"/>
    </w:pPr>
    <w:rPr>
      <w:rFonts w:ascii="Arial" w:hAnsi="Arial" w:cs="Arial"/>
      <w:b/>
    </w:rPr>
  </w:style>
  <w:style w:type="paragraph" w:styleId="Heading2">
    <w:name w:val="heading 2"/>
    <w:basedOn w:val="ListParagraph"/>
    <w:next w:val="Normal"/>
    <w:link w:val="Heading2Char"/>
    <w:uiPriority w:val="9"/>
    <w:unhideWhenUsed/>
    <w:qFormat/>
    <w:rsid w:val="009560E1"/>
    <w:pPr>
      <w:numPr>
        <w:numId w:val="15"/>
      </w:numPr>
      <w:ind w:left="1440" w:hanging="720"/>
      <w:outlineLvl w:val="1"/>
    </w:pPr>
    <w:rPr>
      <w:rFonts w:ascii="Arial" w:hAnsi="Arial" w:cs="Arial"/>
      <w:b/>
    </w:rPr>
  </w:style>
  <w:style w:type="paragraph" w:styleId="Heading3">
    <w:name w:val="heading 3"/>
    <w:basedOn w:val="Normal"/>
    <w:next w:val="Normal"/>
    <w:link w:val="Heading3Char"/>
    <w:uiPriority w:val="9"/>
    <w:unhideWhenUsed/>
    <w:qFormat/>
    <w:rsid w:val="009560E1"/>
    <w:pPr>
      <w:ind w:left="2160" w:hanging="720"/>
      <w:outlineLvl w:val="2"/>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C6"/>
    <w:pPr>
      <w:ind w:left="720"/>
      <w:contextualSpacing/>
    </w:pPr>
  </w:style>
  <w:style w:type="paragraph" w:styleId="Header">
    <w:name w:val="header"/>
    <w:basedOn w:val="Normal"/>
    <w:link w:val="HeaderChar"/>
    <w:uiPriority w:val="99"/>
    <w:unhideWhenUsed/>
    <w:rsid w:val="00E2162B"/>
    <w:pPr>
      <w:tabs>
        <w:tab w:val="center" w:pos="4680"/>
        <w:tab w:val="right" w:pos="9360"/>
      </w:tabs>
    </w:pPr>
  </w:style>
  <w:style w:type="character" w:customStyle="1" w:styleId="HeaderChar">
    <w:name w:val="Header Char"/>
    <w:basedOn w:val="DefaultParagraphFont"/>
    <w:link w:val="Header"/>
    <w:uiPriority w:val="99"/>
    <w:rsid w:val="00E2162B"/>
  </w:style>
  <w:style w:type="paragraph" w:styleId="Footer">
    <w:name w:val="footer"/>
    <w:basedOn w:val="Normal"/>
    <w:link w:val="FooterChar"/>
    <w:uiPriority w:val="99"/>
    <w:unhideWhenUsed/>
    <w:rsid w:val="00E2162B"/>
    <w:pPr>
      <w:tabs>
        <w:tab w:val="center" w:pos="4680"/>
        <w:tab w:val="right" w:pos="9360"/>
      </w:tabs>
    </w:pPr>
  </w:style>
  <w:style w:type="character" w:customStyle="1" w:styleId="FooterChar">
    <w:name w:val="Footer Char"/>
    <w:basedOn w:val="DefaultParagraphFont"/>
    <w:link w:val="Footer"/>
    <w:uiPriority w:val="99"/>
    <w:rsid w:val="00E2162B"/>
  </w:style>
  <w:style w:type="paragraph" w:styleId="BalloonText">
    <w:name w:val="Balloon Text"/>
    <w:basedOn w:val="Normal"/>
    <w:link w:val="BalloonTextChar"/>
    <w:uiPriority w:val="99"/>
    <w:semiHidden/>
    <w:unhideWhenUsed/>
    <w:rsid w:val="00AA6DB9"/>
    <w:rPr>
      <w:rFonts w:ascii="Arial" w:hAnsi="Arial" w:cs="Arial"/>
      <w:sz w:val="16"/>
      <w:szCs w:val="16"/>
    </w:rPr>
  </w:style>
  <w:style w:type="character" w:customStyle="1" w:styleId="BalloonTextChar">
    <w:name w:val="Balloon Text Char"/>
    <w:basedOn w:val="DefaultParagraphFont"/>
    <w:link w:val="BalloonText"/>
    <w:uiPriority w:val="99"/>
    <w:semiHidden/>
    <w:rsid w:val="00AA6DB9"/>
    <w:rPr>
      <w:rFonts w:ascii="Arial" w:hAnsi="Arial" w:cs="Arial"/>
      <w:sz w:val="16"/>
      <w:szCs w:val="16"/>
    </w:rPr>
  </w:style>
  <w:style w:type="character" w:styleId="BookTitle">
    <w:name w:val="Book Title"/>
    <w:basedOn w:val="DefaultParagraphFont"/>
    <w:uiPriority w:val="33"/>
    <w:qFormat/>
    <w:rsid w:val="005A64F5"/>
    <w:rPr>
      <w:b/>
      <w:bCs/>
      <w:smallCaps/>
      <w:spacing w:val="5"/>
    </w:rPr>
  </w:style>
  <w:style w:type="character" w:styleId="Hyperlink">
    <w:name w:val="Hyperlink"/>
    <w:basedOn w:val="DefaultParagraphFont"/>
    <w:uiPriority w:val="99"/>
    <w:unhideWhenUsed/>
    <w:rsid w:val="00C6370A"/>
    <w:rPr>
      <w:color w:val="0000FF" w:themeColor="hyperlink"/>
      <w:u w:val="single"/>
    </w:rPr>
  </w:style>
  <w:style w:type="character" w:styleId="CommentReference">
    <w:name w:val="annotation reference"/>
    <w:basedOn w:val="DefaultParagraphFont"/>
    <w:uiPriority w:val="99"/>
    <w:semiHidden/>
    <w:unhideWhenUsed/>
    <w:rsid w:val="00C907B9"/>
    <w:rPr>
      <w:sz w:val="16"/>
      <w:szCs w:val="16"/>
    </w:rPr>
  </w:style>
  <w:style w:type="paragraph" w:styleId="CommentText">
    <w:name w:val="annotation text"/>
    <w:basedOn w:val="Normal"/>
    <w:link w:val="CommentTextChar"/>
    <w:uiPriority w:val="99"/>
    <w:unhideWhenUsed/>
    <w:rsid w:val="00C907B9"/>
    <w:rPr>
      <w:sz w:val="20"/>
      <w:szCs w:val="20"/>
    </w:rPr>
  </w:style>
  <w:style w:type="character" w:customStyle="1" w:styleId="CommentTextChar">
    <w:name w:val="Comment Text Char"/>
    <w:basedOn w:val="DefaultParagraphFont"/>
    <w:link w:val="CommentText"/>
    <w:uiPriority w:val="99"/>
    <w:rsid w:val="00C907B9"/>
    <w:rPr>
      <w:sz w:val="20"/>
      <w:szCs w:val="20"/>
    </w:rPr>
  </w:style>
  <w:style w:type="paragraph" w:styleId="CommentSubject">
    <w:name w:val="annotation subject"/>
    <w:basedOn w:val="CommentText"/>
    <w:next w:val="CommentText"/>
    <w:link w:val="CommentSubjectChar"/>
    <w:uiPriority w:val="99"/>
    <w:semiHidden/>
    <w:unhideWhenUsed/>
    <w:rsid w:val="00C907B9"/>
    <w:rPr>
      <w:b/>
      <w:bCs/>
    </w:rPr>
  </w:style>
  <w:style w:type="character" w:customStyle="1" w:styleId="CommentSubjectChar">
    <w:name w:val="Comment Subject Char"/>
    <w:basedOn w:val="CommentTextChar"/>
    <w:link w:val="CommentSubject"/>
    <w:uiPriority w:val="99"/>
    <w:semiHidden/>
    <w:rsid w:val="00C907B9"/>
    <w:rPr>
      <w:b/>
      <w:bCs/>
      <w:sz w:val="20"/>
      <w:szCs w:val="20"/>
    </w:rPr>
  </w:style>
  <w:style w:type="paragraph" w:styleId="Revision">
    <w:name w:val="Revision"/>
    <w:hidden/>
    <w:uiPriority w:val="99"/>
    <w:semiHidden/>
    <w:rsid w:val="00C907B9"/>
  </w:style>
  <w:style w:type="character" w:styleId="Emphasis">
    <w:name w:val="Emphasis"/>
    <w:basedOn w:val="DefaultParagraphFont"/>
    <w:uiPriority w:val="20"/>
    <w:qFormat/>
    <w:rsid w:val="00804C26"/>
    <w:rPr>
      <w:i/>
      <w:iCs/>
    </w:rPr>
  </w:style>
  <w:style w:type="table" w:styleId="TableGrid">
    <w:name w:val="Table Grid"/>
    <w:basedOn w:val="TableNormal"/>
    <w:uiPriority w:val="59"/>
    <w:rsid w:val="00F63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60E1"/>
    <w:rPr>
      <w:rFonts w:ascii="Arial" w:hAnsi="Arial" w:cs="Arial"/>
      <w:b/>
    </w:rPr>
  </w:style>
  <w:style w:type="character" w:customStyle="1" w:styleId="Heading2Char">
    <w:name w:val="Heading 2 Char"/>
    <w:basedOn w:val="DefaultParagraphFont"/>
    <w:link w:val="Heading2"/>
    <w:uiPriority w:val="9"/>
    <w:rsid w:val="009560E1"/>
    <w:rPr>
      <w:rFonts w:ascii="Arial" w:hAnsi="Arial" w:cs="Arial"/>
      <w:b/>
    </w:rPr>
  </w:style>
  <w:style w:type="character" w:customStyle="1" w:styleId="Heading3Char">
    <w:name w:val="Heading 3 Char"/>
    <w:basedOn w:val="DefaultParagraphFont"/>
    <w:link w:val="Heading3"/>
    <w:uiPriority w:val="9"/>
    <w:rsid w:val="009560E1"/>
    <w:rPr>
      <w:rFonts w:ascii="Arial" w:hAnsi="Arial" w:cs="Arial"/>
      <w:b/>
    </w:rPr>
  </w:style>
  <w:style w:type="paragraph" w:styleId="TOC1">
    <w:name w:val="toc 1"/>
    <w:basedOn w:val="Normal"/>
    <w:next w:val="Normal"/>
    <w:autoRedefine/>
    <w:uiPriority w:val="39"/>
    <w:unhideWhenUsed/>
    <w:rsid w:val="00E57275"/>
    <w:pPr>
      <w:tabs>
        <w:tab w:val="left" w:pos="720"/>
        <w:tab w:val="right" w:leader="dot" w:pos="9350"/>
      </w:tabs>
    </w:pPr>
    <w:rPr>
      <w:rFonts w:ascii="Arial" w:hAnsi="Arial"/>
    </w:rPr>
  </w:style>
  <w:style w:type="paragraph" w:styleId="TOC2">
    <w:name w:val="toc 2"/>
    <w:basedOn w:val="Normal"/>
    <w:next w:val="Normal"/>
    <w:autoRedefine/>
    <w:uiPriority w:val="39"/>
    <w:unhideWhenUsed/>
    <w:rsid w:val="006F00DD"/>
    <w:pPr>
      <w:ind w:left="1440" w:hanging="720"/>
    </w:pPr>
    <w:rPr>
      <w:rFonts w:ascii="Arial" w:hAnsi="Arial"/>
    </w:rPr>
  </w:style>
  <w:style w:type="paragraph" w:styleId="TOC3">
    <w:name w:val="toc 3"/>
    <w:basedOn w:val="Normal"/>
    <w:next w:val="Normal"/>
    <w:autoRedefine/>
    <w:uiPriority w:val="39"/>
    <w:unhideWhenUsed/>
    <w:rsid w:val="0031674A"/>
    <w:pPr>
      <w:ind w:left="1440"/>
    </w:pPr>
    <w:rPr>
      <w:rFonts w:ascii="Arial" w:hAnsi="Arial"/>
    </w:rPr>
  </w:style>
  <w:style w:type="character" w:styleId="UnresolvedMention">
    <w:name w:val="Unresolved Mention"/>
    <w:basedOn w:val="DefaultParagraphFont"/>
    <w:uiPriority w:val="99"/>
    <w:rsid w:val="00CD16D1"/>
    <w:rPr>
      <w:color w:val="605E5C"/>
      <w:shd w:val="clear" w:color="auto" w:fill="E1DFDD"/>
    </w:rPr>
  </w:style>
  <w:style w:type="character" w:styleId="FollowedHyperlink">
    <w:name w:val="FollowedHyperlink"/>
    <w:basedOn w:val="DefaultParagraphFont"/>
    <w:uiPriority w:val="99"/>
    <w:semiHidden/>
    <w:unhideWhenUsed/>
    <w:rsid w:val="00FB01E6"/>
    <w:rPr>
      <w:color w:val="800080" w:themeColor="followedHyperlink"/>
      <w:u w:val="single"/>
    </w:rPr>
  </w:style>
  <w:style w:type="numbering" w:customStyle="1" w:styleId="CurrentList1">
    <w:name w:val="Current List1"/>
    <w:uiPriority w:val="99"/>
    <w:rsid w:val="00FC70EA"/>
    <w:pPr>
      <w:numPr>
        <w:numId w:val="33"/>
      </w:numPr>
    </w:pPr>
  </w:style>
  <w:style w:type="numbering" w:customStyle="1" w:styleId="CurrentList2">
    <w:name w:val="Current List2"/>
    <w:uiPriority w:val="99"/>
    <w:rsid w:val="00B43DC6"/>
    <w:pPr>
      <w:numPr>
        <w:numId w:val="34"/>
      </w:numPr>
    </w:pPr>
  </w:style>
  <w:style w:type="numbering" w:customStyle="1" w:styleId="CurrentList3">
    <w:name w:val="Current List3"/>
    <w:uiPriority w:val="99"/>
    <w:rsid w:val="00B43DC6"/>
    <w:pPr>
      <w:numPr>
        <w:numId w:val="35"/>
      </w:numPr>
    </w:pPr>
  </w:style>
  <w:style w:type="numbering" w:customStyle="1" w:styleId="CurrentList4">
    <w:name w:val="Current List4"/>
    <w:uiPriority w:val="99"/>
    <w:rsid w:val="00A9251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399085">
      <w:bodyDiv w:val="1"/>
      <w:marLeft w:val="0"/>
      <w:marRight w:val="0"/>
      <w:marTop w:val="0"/>
      <w:marBottom w:val="0"/>
      <w:divBdr>
        <w:top w:val="none" w:sz="0" w:space="0" w:color="auto"/>
        <w:left w:val="none" w:sz="0" w:space="0" w:color="auto"/>
        <w:bottom w:val="none" w:sz="0" w:space="0" w:color="auto"/>
        <w:right w:val="none" w:sz="0" w:space="0" w:color="auto"/>
      </w:divBdr>
      <w:divsChild>
        <w:div w:id="1268152801">
          <w:marLeft w:val="0"/>
          <w:marRight w:val="0"/>
          <w:marTop w:val="0"/>
          <w:marBottom w:val="0"/>
          <w:divBdr>
            <w:top w:val="none" w:sz="0" w:space="0" w:color="3D3D3D"/>
            <w:left w:val="none" w:sz="0" w:space="0" w:color="3D3D3D"/>
            <w:bottom w:val="none" w:sz="0" w:space="0" w:color="3D3D3D"/>
            <w:right w:val="none" w:sz="0" w:space="0" w:color="3D3D3D"/>
          </w:divBdr>
          <w:divsChild>
            <w:div w:id="16678288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3752838">
      <w:bodyDiv w:val="1"/>
      <w:marLeft w:val="0"/>
      <w:marRight w:val="0"/>
      <w:marTop w:val="0"/>
      <w:marBottom w:val="0"/>
      <w:divBdr>
        <w:top w:val="none" w:sz="0" w:space="0" w:color="auto"/>
        <w:left w:val="none" w:sz="0" w:space="0" w:color="auto"/>
        <w:bottom w:val="none" w:sz="0" w:space="0" w:color="auto"/>
        <w:right w:val="none" w:sz="0" w:space="0" w:color="auto"/>
      </w:divBdr>
      <w:divsChild>
        <w:div w:id="1756320890">
          <w:marLeft w:val="0"/>
          <w:marRight w:val="0"/>
          <w:marTop w:val="0"/>
          <w:marBottom w:val="0"/>
          <w:divBdr>
            <w:top w:val="none" w:sz="0" w:space="0" w:color="auto"/>
            <w:left w:val="none" w:sz="0" w:space="0" w:color="auto"/>
            <w:bottom w:val="none" w:sz="0" w:space="0" w:color="auto"/>
            <w:right w:val="none" w:sz="0" w:space="0" w:color="auto"/>
          </w:divBdr>
          <w:divsChild>
            <w:div w:id="5260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endermanuals.sog.unc.edu/trial/25-selection-ju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enchbook.sog.unc.edu/criminal/jury-misconduct" TargetMode="External"/><Relationship Id="rId4" Type="http://schemas.openxmlformats.org/officeDocument/2006/relationships/settings" Target="settings.xml"/><Relationship Id="rId9" Type="http://schemas.openxmlformats.org/officeDocument/2006/relationships/hyperlink" Target="https://benchbook.sog.unc.edu/criminal/jury-miscondu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DAB5-EEB4-0E4F-A0CA-BBCABC0B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18628</Words>
  <Characters>106185</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Christopher Tyner</cp:lastModifiedBy>
  <cp:revision>2</cp:revision>
  <cp:lastPrinted>2015-02-20T15:37:00Z</cp:lastPrinted>
  <dcterms:created xsi:type="dcterms:W3CDTF">2025-11-25T19:31:00Z</dcterms:created>
  <dcterms:modified xsi:type="dcterms:W3CDTF">2025-11-25T19:31:00Z</dcterms:modified>
</cp:coreProperties>
</file>